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418"/>
        <w:gridCol w:w="1985"/>
        <w:gridCol w:w="7229"/>
      </w:tblGrid>
      <w:tr w:rsidR="006512BF" w:rsidRPr="006512BF" w14:paraId="407B5D44" w14:textId="77777777" w:rsidTr="006512BF">
        <w:trPr>
          <w:trHeight w:val="300"/>
        </w:trPr>
        <w:tc>
          <w:tcPr>
            <w:tcW w:w="1418" w:type="dxa"/>
            <w:noWrap/>
            <w:vAlign w:val="center"/>
          </w:tcPr>
          <w:p w14:paraId="0D918E56" w14:textId="042CB3C3" w:rsidR="006512BF" w:rsidRPr="001635CE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نام</w:t>
            </w:r>
            <w:r w:rsidR="002759C8" w:rsidRPr="001635CE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مجری</w:t>
            </w:r>
          </w:p>
        </w:tc>
        <w:tc>
          <w:tcPr>
            <w:tcW w:w="1985" w:type="dxa"/>
            <w:noWrap/>
            <w:vAlign w:val="center"/>
          </w:tcPr>
          <w:p w14:paraId="240E2E25" w14:textId="3D517C1A" w:rsidR="006512BF" w:rsidRPr="001635CE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نام خانوادگی</w:t>
            </w:r>
            <w:r w:rsidR="002759C8" w:rsidRPr="001635CE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مجری</w:t>
            </w:r>
          </w:p>
        </w:tc>
        <w:tc>
          <w:tcPr>
            <w:tcW w:w="7229" w:type="dxa"/>
            <w:noWrap/>
            <w:vAlign w:val="center"/>
          </w:tcPr>
          <w:p w14:paraId="4F0CFE0F" w14:textId="77777777" w:rsidR="006512BF" w:rsidRPr="001635CE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1635CE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عنوان طرح</w:t>
            </w:r>
          </w:p>
        </w:tc>
      </w:tr>
      <w:tr w:rsidR="001635CE" w:rsidRPr="006512BF" w14:paraId="33AD293A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57B5CF0C" w14:textId="6E60BDEA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علی</w:t>
            </w:r>
          </w:p>
        </w:tc>
        <w:tc>
          <w:tcPr>
            <w:tcW w:w="1985" w:type="dxa"/>
            <w:noWrap/>
            <w:vAlign w:val="bottom"/>
            <w:hideMark/>
          </w:tcPr>
          <w:p w14:paraId="74D4D4ED" w14:textId="22C6F5AB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فیروزی چاهک</w:t>
            </w:r>
          </w:p>
        </w:tc>
        <w:tc>
          <w:tcPr>
            <w:tcW w:w="7229" w:type="dxa"/>
            <w:noWrap/>
            <w:vAlign w:val="center"/>
            <w:hideMark/>
          </w:tcPr>
          <w:p w14:paraId="675C5DA7" w14:textId="77777777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بررسی میزان مواجهه با بنزن و میزان آسیب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DNA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در لنفوسیت های خون کارگران شاغل در پمپ بنزین های شهر گناباد</w:t>
            </w:r>
          </w:p>
          <w:p w14:paraId="23F97293" w14:textId="11FC4688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</w:p>
        </w:tc>
      </w:tr>
      <w:tr w:rsidR="001635CE" w:rsidRPr="006512BF" w14:paraId="1F96BCCB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151355EA" w14:textId="33E53A17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موسی</w:t>
            </w:r>
          </w:p>
        </w:tc>
        <w:tc>
          <w:tcPr>
            <w:tcW w:w="1985" w:type="dxa"/>
            <w:noWrap/>
            <w:vAlign w:val="bottom"/>
            <w:hideMark/>
          </w:tcPr>
          <w:p w14:paraId="21D39C32" w14:textId="29980848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سجادی</w:t>
            </w:r>
          </w:p>
        </w:tc>
        <w:tc>
          <w:tcPr>
            <w:tcW w:w="7229" w:type="dxa"/>
            <w:noWrap/>
            <w:vAlign w:val="center"/>
            <w:hideMark/>
          </w:tcPr>
          <w:p w14:paraId="77017578" w14:textId="77777777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تاثیر مصرف آب انار بر نتایج آزمایشات انعقادی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PT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و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INR</w:t>
            </w:r>
          </w:p>
          <w:p w14:paraId="4E1BE7C1" w14:textId="162A7E9D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</w:p>
        </w:tc>
      </w:tr>
      <w:tr w:rsidR="001635CE" w:rsidRPr="006512BF" w14:paraId="1B54BE13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74D57DE0" w14:textId="1AFDA262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محمد حسین</w:t>
            </w:r>
          </w:p>
        </w:tc>
        <w:tc>
          <w:tcPr>
            <w:tcW w:w="1985" w:type="dxa"/>
            <w:noWrap/>
            <w:vAlign w:val="bottom"/>
            <w:hideMark/>
          </w:tcPr>
          <w:p w14:paraId="3D4AFB2D" w14:textId="5347470D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بهشتی</w:t>
            </w:r>
          </w:p>
        </w:tc>
        <w:tc>
          <w:tcPr>
            <w:tcW w:w="7229" w:type="dxa"/>
            <w:noWrap/>
            <w:vAlign w:val="center"/>
            <w:hideMark/>
          </w:tcPr>
          <w:p w14:paraId="04890141" w14:textId="77777777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ایزولاسیون صوتی و حرارتی پانل های میکرومتخلخل(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MPP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) حاوی کامپوزیت الیاف طبیعی حیوانی</w:t>
            </w:r>
          </w:p>
          <w:p w14:paraId="0092D07B" w14:textId="22C6968E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</w:p>
        </w:tc>
      </w:tr>
      <w:tr w:rsidR="001635CE" w:rsidRPr="006512BF" w14:paraId="72E6830E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1D0CAC02" w14:textId="56CE9EC7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حامد</w:t>
            </w:r>
          </w:p>
        </w:tc>
        <w:tc>
          <w:tcPr>
            <w:tcW w:w="1985" w:type="dxa"/>
            <w:noWrap/>
            <w:vAlign w:val="bottom"/>
            <w:hideMark/>
          </w:tcPr>
          <w:p w14:paraId="0A2F8430" w14:textId="1BDECFFD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رمضانی اول ریابی</w:t>
            </w:r>
          </w:p>
        </w:tc>
        <w:tc>
          <w:tcPr>
            <w:tcW w:w="7229" w:type="dxa"/>
            <w:noWrap/>
            <w:vAlign w:val="center"/>
            <w:hideMark/>
          </w:tcPr>
          <w:p w14:paraId="3FFFD44D" w14:textId="77777777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بررسی کارایی قارچهای 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Metarhizium anisopliae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و 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Beauveria bassiana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بر میزان مرگ و میر مراحل نابالغ سوسری آمریکایی پرورش یافته در آزمایشگاه- گناباد، سال 1398</w:t>
            </w:r>
          </w:p>
          <w:p w14:paraId="5BEECACA" w14:textId="378A7E75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</w:p>
        </w:tc>
      </w:tr>
      <w:tr w:rsidR="001635CE" w:rsidRPr="006512BF" w14:paraId="28E031AC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103EA62D" w14:textId="6672D792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سید علی</w:t>
            </w:r>
          </w:p>
        </w:tc>
        <w:tc>
          <w:tcPr>
            <w:tcW w:w="1985" w:type="dxa"/>
            <w:noWrap/>
            <w:vAlign w:val="bottom"/>
            <w:hideMark/>
          </w:tcPr>
          <w:p w14:paraId="4E79CA03" w14:textId="542B19A2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سجادی</w:t>
            </w:r>
          </w:p>
        </w:tc>
        <w:tc>
          <w:tcPr>
            <w:tcW w:w="7229" w:type="dxa"/>
            <w:noWrap/>
            <w:vAlign w:val="center"/>
            <w:hideMark/>
          </w:tcPr>
          <w:p w14:paraId="28E05BEA" w14:textId="77777777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مقایسه کیفیت روغن خوراکی مورد استفاده در مراکز پخت غذا در شهرهای مشهد و گناباد براساس دو روش پرتابل و آزمایشگاهی</w:t>
            </w:r>
          </w:p>
          <w:p w14:paraId="3147C1BD" w14:textId="5722232C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</w:p>
        </w:tc>
      </w:tr>
      <w:tr w:rsidR="001635CE" w:rsidRPr="006512BF" w14:paraId="713748DB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3BDE6E4C" w14:textId="425912DF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علی</w:t>
            </w:r>
          </w:p>
        </w:tc>
        <w:tc>
          <w:tcPr>
            <w:tcW w:w="1985" w:type="dxa"/>
            <w:noWrap/>
            <w:vAlign w:val="bottom"/>
            <w:hideMark/>
          </w:tcPr>
          <w:p w14:paraId="5F3A3924" w14:textId="09115494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عالمی</w:t>
            </w:r>
          </w:p>
        </w:tc>
        <w:tc>
          <w:tcPr>
            <w:tcW w:w="7229" w:type="dxa"/>
            <w:noWrap/>
            <w:vAlign w:val="bottom"/>
            <w:hideMark/>
          </w:tcPr>
          <w:p w14:paraId="57AF0A9F" w14:textId="49B63030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شیوع سندرم فرسودگی شغلی کارکنان شاغل در مراکز سلامت جامع شهرستان گناباد و ارتباط آن با عوامل تعیین کننده ی اجتماعی سلامت کارکنان مراکز جامع سلامت در سال 1397-98</w:t>
            </w:r>
          </w:p>
        </w:tc>
      </w:tr>
      <w:tr w:rsidR="001635CE" w:rsidRPr="006512BF" w14:paraId="2B3A6A16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70F2E441" w14:textId="23D135E6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مریم</w:t>
            </w:r>
          </w:p>
        </w:tc>
        <w:tc>
          <w:tcPr>
            <w:tcW w:w="1985" w:type="dxa"/>
            <w:noWrap/>
            <w:vAlign w:val="bottom"/>
            <w:hideMark/>
          </w:tcPr>
          <w:p w14:paraId="312B84A1" w14:textId="3BB536F4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مقیمیان</w:t>
            </w:r>
          </w:p>
        </w:tc>
        <w:tc>
          <w:tcPr>
            <w:tcW w:w="7229" w:type="dxa"/>
            <w:noWrap/>
            <w:vAlign w:val="bottom"/>
            <w:hideMark/>
          </w:tcPr>
          <w:p w14:paraId="6D8BE76E" w14:textId="6D636FCF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مقایسه اثرات محافظتی کندر و بوسولیک اسید بر آسیب های بافتی ، استرس اکسیداتیو سرم و پارامترهای اسپرم در التهاب ناشی از لیپوپلی ساکارید (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LPS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)در موش صحرایی</w:t>
            </w:r>
          </w:p>
        </w:tc>
      </w:tr>
      <w:tr w:rsidR="001635CE" w:rsidRPr="006512BF" w14:paraId="5DE39D99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7B04A308" w14:textId="1F4E8305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سید علی</w:t>
            </w:r>
          </w:p>
        </w:tc>
        <w:tc>
          <w:tcPr>
            <w:tcW w:w="1985" w:type="dxa"/>
            <w:noWrap/>
            <w:vAlign w:val="bottom"/>
            <w:hideMark/>
          </w:tcPr>
          <w:p w14:paraId="7BEF7053" w14:textId="432B486E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سجادی</w:t>
            </w:r>
          </w:p>
        </w:tc>
        <w:tc>
          <w:tcPr>
            <w:tcW w:w="7229" w:type="dxa"/>
            <w:noWrap/>
            <w:vAlign w:val="bottom"/>
            <w:hideMark/>
          </w:tcPr>
          <w:p w14:paraId="2BB51B43" w14:textId="1AC55841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وضعیت سلامت دهان و دندان دانش آموزان 12 ساله شهرهای گناباد و بجستان و ارتباط آن با کیفیت آب آشامیدنی آنان در سال 1398</w:t>
            </w:r>
          </w:p>
        </w:tc>
      </w:tr>
      <w:tr w:rsidR="001635CE" w:rsidRPr="006512BF" w14:paraId="3C1EDD5E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0021E2A2" w14:textId="3B53B846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مائده</w:t>
            </w:r>
          </w:p>
        </w:tc>
        <w:tc>
          <w:tcPr>
            <w:tcW w:w="1985" w:type="dxa"/>
            <w:noWrap/>
            <w:vAlign w:val="bottom"/>
            <w:hideMark/>
          </w:tcPr>
          <w:p w14:paraId="2F00117B" w14:textId="3672CBB8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بیات ترک</w:t>
            </w:r>
          </w:p>
        </w:tc>
        <w:tc>
          <w:tcPr>
            <w:tcW w:w="7229" w:type="dxa"/>
            <w:noWrap/>
            <w:vAlign w:val="bottom"/>
            <w:hideMark/>
          </w:tcPr>
          <w:p w14:paraId="30AB711B" w14:textId="1FD7796D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شناسایی اینتگرون های کلاس1و2و3 و ارتباط آنها با مقاومت آنتی بیوتیکی در سویه های اشریشیا کلای جدا شده از بیماران مراجعه کننده به بیمارستان علامه بهلول گنابادی در سال 1398</w:t>
            </w:r>
          </w:p>
        </w:tc>
      </w:tr>
      <w:tr w:rsidR="001635CE" w:rsidRPr="006512BF" w14:paraId="068A456E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071F40B5" w14:textId="14B33FE1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محمود</w:t>
            </w:r>
          </w:p>
        </w:tc>
        <w:tc>
          <w:tcPr>
            <w:tcW w:w="1985" w:type="dxa"/>
            <w:noWrap/>
            <w:vAlign w:val="bottom"/>
            <w:hideMark/>
          </w:tcPr>
          <w:p w14:paraId="55022643" w14:textId="6A695214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تقوی</w:t>
            </w:r>
          </w:p>
        </w:tc>
        <w:tc>
          <w:tcPr>
            <w:tcW w:w="7229" w:type="dxa"/>
            <w:noWrap/>
            <w:vAlign w:val="bottom"/>
            <w:hideMark/>
          </w:tcPr>
          <w:p w14:paraId="4E82AF42" w14:textId="285A0CD6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اندازه‌گیری میزان نیتریت و نیترات در پرمصرف‌ترین انواع شیر خشک و غذای کودک و ارزیابی ریسک ناشی از آنها در کودکان زیر 2سال ایرانی</w:t>
            </w:r>
          </w:p>
        </w:tc>
      </w:tr>
      <w:tr w:rsidR="001635CE" w:rsidRPr="006512BF" w14:paraId="48E48BC7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01964742" w14:textId="78860975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بهناز</w:t>
            </w:r>
          </w:p>
        </w:tc>
        <w:tc>
          <w:tcPr>
            <w:tcW w:w="1985" w:type="dxa"/>
            <w:noWrap/>
            <w:vAlign w:val="bottom"/>
            <w:hideMark/>
          </w:tcPr>
          <w:p w14:paraId="7D386E96" w14:textId="46B70F4F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غلامی گرو</w:t>
            </w:r>
          </w:p>
        </w:tc>
        <w:tc>
          <w:tcPr>
            <w:tcW w:w="7229" w:type="dxa"/>
            <w:noWrap/>
            <w:vAlign w:val="bottom"/>
            <w:hideMark/>
          </w:tcPr>
          <w:p w14:paraId="78F778DC" w14:textId="406D8D41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شیوع مصرف خودسرانه دارو و ارتباط آن با سواد سلامت در دانشجویان دانشگاه علوم پزشکی گناباد در سال 1398</w:t>
            </w:r>
          </w:p>
        </w:tc>
      </w:tr>
      <w:tr w:rsidR="001635CE" w:rsidRPr="006512BF" w14:paraId="2FC674A1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02D334E0" w14:textId="47D906F4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985" w:type="dxa"/>
            <w:noWrap/>
            <w:vAlign w:val="bottom"/>
            <w:hideMark/>
          </w:tcPr>
          <w:p w14:paraId="7BA03835" w14:textId="78410B3C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7229" w:type="dxa"/>
            <w:noWrap/>
            <w:vAlign w:val="bottom"/>
            <w:hideMark/>
          </w:tcPr>
          <w:p w14:paraId="4C994A5B" w14:textId="45D0C1EB" w:rsidR="001635CE" w:rsidRPr="001635CE" w:rsidRDefault="001635CE" w:rsidP="001635CE">
            <w:pPr>
              <w:bidi/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عوامل اجتماعی مرتبط با زایمان زودرس در مادران تحت پوشش دانشگاه علوم پزشکی گناباد-سال 1398</w:t>
            </w:r>
          </w:p>
        </w:tc>
      </w:tr>
      <w:tr w:rsidR="001635CE" w:rsidRPr="006512BF" w14:paraId="536D2B5A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6B7509B8" w14:textId="6D80256A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lastRenderedPageBreak/>
              <w:t>علی</w:t>
            </w:r>
          </w:p>
        </w:tc>
        <w:tc>
          <w:tcPr>
            <w:tcW w:w="1985" w:type="dxa"/>
            <w:noWrap/>
            <w:vAlign w:val="bottom"/>
            <w:hideMark/>
          </w:tcPr>
          <w:p w14:paraId="0402D1C2" w14:textId="5AB53D55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دلشاد نوقابی</w:t>
            </w:r>
          </w:p>
        </w:tc>
        <w:tc>
          <w:tcPr>
            <w:tcW w:w="7229" w:type="dxa"/>
            <w:noWrap/>
            <w:vAlign w:val="bottom"/>
            <w:hideMark/>
          </w:tcPr>
          <w:p w14:paraId="7B35A0F7" w14:textId="74AC1CE6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ارتباط درک از بیماری و پایبندی آن به رژیم درمانی در بیماران مبتلا به دیابت نوع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II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مراجعه کننده به کلینک دیابت  بیمارستان اموزشی پژزوهشی درمانی علامه بهلول گنابادی</w:t>
            </w:r>
          </w:p>
        </w:tc>
      </w:tr>
      <w:tr w:rsidR="001635CE" w:rsidRPr="006512BF" w14:paraId="1A0FB7C2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1E24ECD8" w14:textId="6D348977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مریم</w:t>
            </w:r>
          </w:p>
        </w:tc>
        <w:tc>
          <w:tcPr>
            <w:tcW w:w="1985" w:type="dxa"/>
            <w:noWrap/>
            <w:vAlign w:val="bottom"/>
            <w:hideMark/>
          </w:tcPr>
          <w:p w14:paraId="099EE972" w14:textId="4AE5324E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معاون سعیدی</w:t>
            </w:r>
          </w:p>
        </w:tc>
        <w:tc>
          <w:tcPr>
            <w:tcW w:w="7229" w:type="dxa"/>
            <w:noWrap/>
            <w:vAlign w:val="bottom"/>
            <w:hideMark/>
          </w:tcPr>
          <w:p w14:paraId="306E7F20" w14:textId="15E3269B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تاثیر نوبت کاری برعوامل خطر بیماریهای قلبی-عروقی در افرادمراجعه کننده به مرکز طب کار در سال 1398</w:t>
            </w:r>
          </w:p>
        </w:tc>
      </w:tr>
      <w:tr w:rsidR="001635CE" w:rsidRPr="006512BF" w14:paraId="6D233D90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68094BBD" w14:textId="4733C76B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علی</w:t>
            </w:r>
          </w:p>
        </w:tc>
        <w:tc>
          <w:tcPr>
            <w:tcW w:w="1985" w:type="dxa"/>
            <w:noWrap/>
            <w:vAlign w:val="bottom"/>
            <w:hideMark/>
          </w:tcPr>
          <w:p w14:paraId="47AB8FB0" w14:textId="6B7FDB30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دلشاد نوقابی</w:t>
            </w:r>
          </w:p>
        </w:tc>
        <w:tc>
          <w:tcPr>
            <w:tcW w:w="7229" w:type="dxa"/>
            <w:noWrap/>
            <w:vAlign w:val="bottom"/>
            <w:hideMark/>
          </w:tcPr>
          <w:p w14:paraId="1BB440B6" w14:textId="0C61D671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اثر بخشی مداخلات خود مدیریتی مبتنی بر درمان شناختی </w:t>
            </w:r>
            <w:r w:rsidRPr="001635CE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رفتاری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گروهی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برسبک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زندگی،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کیفیت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زندگی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و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شاخص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های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سندرم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متابولیک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در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بزرگسالان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مبتلا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به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سندرم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متابولیک</w:t>
            </w:r>
          </w:p>
        </w:tc>
      </w:tr>
      <w:tr w:rsidR="001635CE" w:rsidRPr="006512BF" w14:paraId="72D85C1B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7BFDA708" w14:textId="59BE8589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985" w:type="dxa"/>
            <w:noWrap/>
            <w:vAlign w:val="bottom"/>
            <w:hideMark/>
          </w:tcPr>
          <w:p w14:paraId="4CFDE97F" w14:textId="1E2A0F7D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7229" w:type="dxa"/>
            <w:noWrap/>
            <w:vAlign w:val="bottom"/>
            <w:hideMark/>
          </w:tcPr>
          <w:p w14:paraId="43F39643" w14:textId="7724DF35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بررسی تاثیر ویتامین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B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6 خوراکی بر شکایات شایع سه ماهه‌ی اول بارداری زنان مراجعه کننده به مراکز سلامت جامعه شهرگناباد  سال 1399-1398</w:t>
            </w:r>
          </w:p>
        </w:tc>
      </w:tr>
      <w:tr w:rsidR="001635CE" w:rsidRPr="006512BF" w14:paraId="74A21D1F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71527ADB" w14:textId="482391CC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علیرضا</w:t>
            </w:r>
          </w:p>
        </w:tc>
        <w:tc>
          <w:tcPr>
            <w:tcW w:w="1985" w:type="dxa"/>
            <w:noWrap/>
            <w:vAlign w:val="bottom"/>
            <w:hideMark/>
          </w:tcPr>
          <w:p w14:paraId="044017ED" w14:textId="0E1D6698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محمدزاده</w:t>
            </w:r>
          </w:p>
        </w:tc>
        <w:tc>
          <w:tcPr>
            <w:tcW w:w="7229" w:type="dxa"/>
            <w:noWrap/>
            <w:vAlign w:val="bottom"/>
            <w:hideMark/>
          </w:tcPr>
          <w:p w14:paraId="29E29606" w14:textId="2F58C964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بررسی تغییرات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CBC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،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CRP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و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ESR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در افراد مبتلا به بروسلوز مراجعه کننده به مراکز درمانی و سلامت جامعه شهرستان گناباد در طی سال های 98-95</w:t>
            </w:r>
          </w:p>
        </w:tc>
      </w:tr>
      <w:tr w:rsidR="001635CE" w:rsidRPr="006512BF" w14:paraId="6B520AD4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0A443044" w14:textId="7ECD8B39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علی</w:t>
            </w:r>
          </w:p>
        </w:tc>
        <w:tc>
          <w:tcPr>
            <w:tcW w:w="1985" w:type="dxa"/>
            <w:noWrap/>
            <w:vAlign w:val="bottom"/>
            <w:hideMark/>
          </w:tcPr>
          <w:p w14:paraId="74FC59DF" w14:textId="21CE60B4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دلشاد نوقابی</w:t>
            </w:r>
          </w:p>
        </w:tc>
        <w:tc>
          <w:tcPr>
            <w:tcW w:w="7229" w:type="dxa"/>
            <w:noWrap/>
            <w:vAlign w:val="bottom"/>
            <w:hideMark/>
          </w:tcPr>
          <w:p w14:paraId="1010B08F" w14:textId="46C3EA25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تاثیر قطره خوراکی نعنا (سوپرمینت) بر حجم باقی مانده معده در بیماران تحت تهویه مکانیکی  بستری در بخش مراقبت ویژه</w:t>
            </w:r>
          </w:p>
        </w:tc>
      </w:tr>
      <w:tr w:rsidR="001635CE" w:rsidRPr="006512BF" w14:paraId="74BA2EFE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45765FA6" w14:textId="2A5D2BED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علی</w:t>
            </w:r>
          </w:p>
        </w:tc>
        <w:tc>
          <w:tcPr>
            <w:tcW w:w="1985" w:type="dxa"/>
            <w:noWrap/>
            <w:vAlign w:val="bottom"/>
            <w:hideMark/>
          </w:tcPr>
          <w:p w14:paraId="69404E3A" w14:textId="68392214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دلشاد نوقابی</w:t>
            </w:r>
          </w:p>
        </w:tc>
        <w:tc>
          <w:tcPr>
            <w:tcW w:w="7229" w:type="dxa"/>
            <w:noWrap/>
            <w:vAlign w:val="bottom"/>
            <w:hideMark/>
          </w:tcPr>
          <w:p w14:paraId="6305E8A0" w14:textId="76A0B815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اضطراب ناشی از بیماری کرونا ( کووید 19) و راهبردهای مقابله با موقعیت استرس زا در جمعیت بالاتر از 15 سال شهر گناباد</w:t>
            </w:r>
          </w:p>
        </w:tc>
      </w:tr>
      <w:tr w:rsidR="001635CE" w:rsidRPr="006512BF" w14:paraId="037B343B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25A9C38E" w14:textId="46A7E0B3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رضا</w:t>
            </w:r>
          </w:p>
        </w:tc>
        <w:tc>
          <w:tcPr>
            <w:tcW w:w="1985" w:type="dxa"/>
            <w:noWrap/>
            <w:vAlign w:val="bottom"/>
            <w:hideMark/>
          </w:tcPr>
          <w:p w14:paraId="7CBFED08" w14:textId="30484792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نوری</w:t>
            </w:r>
          </w:p>
        </w:tc>
        <w:tc>
          <w:tcPr>
            <w:tcW w:w="7229" w:type="dxa"/>
            <w:noWrap/>
            <w:vAlign w:val="bottom"/>
            <w:hideMark/>
          </w:tcPr>
          <w:p w14:paraId="69F552ED" w14:textId="68153732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دانش، باور و رفتار غذایی مرتبط با بیماری کووید 19 در شهرستان گناباد در سال 1399</w:t>
            </w:r>
          </w:p>
        </w:tc>
      </w:tr>
      <w:tr w:rsidR="001635CE" w:rsidRPr="006512BF" w14:paraId="39FB7227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288F5EA7" w14:textId="68A1778C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اعظم</w:t>
            </w:r>
          </w:p>
        </w:tc>
        <w:tc>
          <w:tcPr>
            <w:tcW w:w="1985" w:type="dxa"/>
            <w:noWrap/>
            <w:vAlign w:val="bottom"/>
            <w:hideMark/>
          </w:tcPr>
          <w:p w14:paraId="1F2EEE62" w14:textId="5917C280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رضی زاده</w:t>
            </w:r>
          </w:p>
        </w:tc>
        <w:tc>
          <w:tcPr>
            <w:tcW w:w="7229" w:type="dxa"/>
            <w:noWrap/>
            <w:vAlign w:val="bottom"/>
            <w:hideMark/>
          </w:tcPr>
          <w:p w14:paraId="667BE48A" w14:textId="63C6A7E2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تاثیر تله نرسینگ بر استرس، اضطراب و افسردگی خانواده  بیماران مبتلا به کووید -19 بستری در بیمارستان آموزشی، پژوهشی و درمانی علامه بهلول گنابادی</w:t>
            </w:r>
          </w:p>
        </w:tc>
      </w:tr>
      <w:tr w:rsidR="001635CE" w:rsidRPr="006512BF" w14:paraId="16277927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7E570AD8" w14:textId="24DDC5E9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985" w:type="dxa"/>
            <w:noWrap/>
            <w:vAlign w:val="bottom"/>
            <w:hideMark/>
          </w:tcPr>
          <w:p w14:paraId="6C480803" w14:textId="74778222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7229" w:type="dxa"/>
            <w:noWrap/>
            <w:vAlign w:val="bottom"/>
            <w:hideMark/>
          </w:tcPr>
          <w:p w14:paraId="22684B8F" w14:textId="07F5B6EB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توصیف تظاهرات بالینی و یافته های تشخیصی در خانم باردار مبتلا به کرونا(کوئید 19) با سن بارداری 29 هفته: گزارش مورد</w:t>
            </w:r>
          </w:p>
        </w:tc>
      </w:tr>
      <w:tr w:rsidR="001635CE" w:rsidRPr="006512BF" w14:paraId="15BB8275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035F9C99" w14:textId="3803002A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مریم</w:t>
            </w:r>
          </w:p>
        </w:tc>
        <w:tc>
          <w:tcPr>
            <w:tcW w:w="1985" w:type="dxa"/>
            <w:noWrap/>
            <w:vAlign w:val="bottom"/>
            <w:hideMark/>
          </w:tcPr>
          <w:p w14:paraId="06073B61" w14:textId="4B9DDD20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مقیمیان</w:t>
            </w:r>
          </w:p>
        </w:tc>
        <w:tc>
          <w:tcPr>
            <w:tcW w:w="7229" w:type="dxa"/>
            <w:noWrap/>
            <w:vAlign w:val="bottom"/>
            <w:hideMark/>
          </w:tcPr>
          <w:p w14:paraId="5E7DA8A4" w14:textId="0AC35130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مقایسه نگرش و موفقیت در آزمون دانشجویان پزشکی در خصوص تدریس درس فیزیولوژی به دو روش سنتی و ادغام با یافته های بالینی در دانشگاه علوم پزشکی گناباد در نیمسال اول سال تحصیلی 98-99</w:t>
            </w:r>
          </w:p>
        </w:tc>
      </w:tr>
      <w:tr w:rsidR="001635CE" w:rsidRPr="006512BF" w14:paraId="36CF9A69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5588850A" w14:textId="75CD7091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میلاد</w:t>
            </w:r>
          </w:p>
        </w:tc>
        <w:tc>
          <w:tcPr>
            <w:tcW w:w="1985" w:type="dxa"/>
            <w:noWrap/>
            <w:vAlign w:val="bottom"/>
            <w:hideMark/>
          </w:tcPr>
          <w:p w14:paraId="7164B5DC" w14:textId="5D353BFF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خراسانی</w:t>
            </w:r>
          </w:p>
        </w:tc>
        <w:tc>
          <w:tcPr>
            <w:tcW w:w="7229" w:type="dxa"/>
            <w:noWrap/>
            <w:vAlign w:val="bottom"/>
            <w:hideMark/>
          </w:tcPr>
          <w:p w14:paraId="3FA1A1F9" w14:textId="79FC1497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ارتباط پلی مورفیسم ژن مبدل آنژیوتانسین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I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و دیابت نوع 2</w:t>
            </w:r>
          </w:p>
        </w:tc>
      </w:tr>
      <w:tr w:rsidR="001635CE" w:rsidRPr="006512BF" w14:paraId="279AC447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55637686" w14:textId="57AD13C3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میترا</w:t>
            </w:r>
          </w:p>
        </w:tc>
        <w:tc>
          <w:tcPr>
            <w:tcW w:w="1985" w:type="dxa"/>
            <w:noWrap/>
            <w:vAlign w:val="bottom"/>
            <w:hideMark/>
          </w:tcPr>
          <w:p w14:paraId="63C6DE5A" w14:textId="12C2245A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دوگونچی</w:t>
            </w:r>
          </w:p>
        </w:tc>
        <w:tc>
          <w:tcPr>
            <w:tcW w:w="7229" w:type="dxa"/>
            <w:noWrap/>
            <w:vAlign w:val="bottom"/>
            <w:hideMark/>
          </w:tcPr>
          <w:p w14:paraId="5F4CFD35" w14:textId="0EFDD479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تاثیر آموزش مبتنی بر مدل اعتقاد بهداشتی بر رفتارهای پیشگیری کننده از عفونت کاندیدیایی در زنان سنین باروری مراجعه کننده به مراکز خدمات سلامت جامع  کاشمر</w:t>
            </w:r>
          </w:p>
        </w:tc>
      </w:tr>
      <w:tr w:rsidR="001635CE" w:rsidRPr="006512BF" w14:paraId="1ACF95DE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7768B274" w14:textId="034876EA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حسن</w:t>
            </w:r>
          </w:p>
        </w:tc>
        <w:tc>
          <w:tcPr>
            <w:tcW w:w="1985" w:type="dxa"/>
            <w:noWrap/>
            <w:vAlign w:val="bottom"/>
            <w:hideMark/>
          </w:tcPr>
          <w:p w14:paraId="0693041B" w14:textId="404EEDF4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شجاعی مند</w:t>
            </w:r>
          </w:p>
        </w:tc>
        <w:tc>
          <w:tcPr>
            <w:tcW w:w="7229" w:type="dxa"/>
            <w:noWrap/>
            <w:vAlign w:val="bottom"/>
            <w:hideMark/>
          </w:tcPr>
          <w:p w14:paraId="51112BF1" w14:textId="5F14B0A0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کاربردهای سلامت دیجیتال در ایران: یک نگاشت نظام‌مند</w:t>
            </w:r>
          </w:p>
        </w:tc>
      </w:tr>
      <w:tr w:rsidR="001635CE" w:rsidRPr="006512BF" w14:paraId="396A6EC2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28B52CE8" w14:textId="2CCE40AB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lastRenderedPageBreak/>
              <w:t>زینب</w:t>
            </w:r>
          </w:p>
        </w:tc>
        <w:tc>
          <w:tcPr>
            <w:tcW w:w="1985" w:type="dxa"/>
            <w:noWrap/>
            <w:vAlign w:val="bottom"/>
            <w:hideMark/>
          </w:tcPr>
          <w:p w14:paraId="49889028" w14:textId="650276E9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باسلیقه</w:t>
            </w:r>
          </w:p>
        </w:tc>
        <w:tc>
          <w:tcPr>
            <w:tcW w:w="7229" w:type="dxa"/>
            <w:noWrap/>
            <w:vAlign w:val="bottom"/>
            <w:hideMark/>
          </w:tcPr>
          <w:p w14:paraId="170F1A23" w14:textId="2DF2B6CE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طراحی و ارزشیابی برنامه آموزشی مبتنی بر مراحل تغییر بر شروع زودرس تغذیه تکمیلی در مادران باردار مراجعه کننده به مراکز جامع سلامت شهر خواف</w:t>
            </w:r>
          </w:p>
        </w:tc>
      </w:tr>
      <w:tr w:rsidR="001635CE" w:rsidRPr="006512BF" w14:paraId="2BB670BB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4327CB3D" w14:textId="5C445E3C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رویا</w:t>
            </w:r>
          </w:p>
        </w:tc>
        <w:tc>
          <w:tcPr>
            <w:tcW w:w="1985" w:type="dxa"/>
            <w:noWrap/>
            <w:vAlign w:val="bottom"/>
            <w:hideMark/>
          </w:tcPr>
          <w:p w14:paraId="68ACB6EE" w14:textId="3DC37387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زمانی</w:t>
            </w:r>
          </w:p>
        </w:tc>
        <w:tc>
          <w:tcPr>
            <w:tcW w:w="7229" w:type="dxa"/>
            <w:noWrap/>
            <w:vAlign w:val="bottom"/>
            <w:hideMark/>
          </w:tcPr>
          <w:p w14:paraId="44F2A526" w14:textId="058F594A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مقایسه مراجعات دندانپزشکی به مراکز بهداشتی تحت پوشش دانشگاه علوم پزشکی گناباد قبل و پس از بروز پاندمی  کووید-19 در سال 1398 و  1399</w:t>
            </w:r>
          </w:p>
        </w:tc>
      </w:tr>
      <w:tr w:rsidR="001635CE" w:rsidRPr="006512BF" w14:paraId="7DB0B0BB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110F8C2E" w14:textId="3EF51229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علیرضا</w:t>
            </w:r>
          </w:p>
        </w:tc>
        <w:tc>
          <w:tcPr>
            <w:tcW w:w="1985" w:type="dxa"/>
            <w:noWrap/>
            <w:vAlign w:val="bottom"/>
            <w:hideMark/>
          </w:tcPr>
          <w:p w14:paraId="1C8176D0" w14:textId="76B53CB4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محمدزاده</w:t>
            </w:r>
          </w:p>
        </w:tc>
        <w:tc>
          <w:tcPr>
            <w:tcW w:w="7229" w:type="dxa"/>
            <w:noWrap/>
            <w:vAlign w:val="bottom"/>
            <w:hideMark/>
          </w:tcPr>
          <w:p w14:paraId="2DB7C296" w14:textId="15BA6A0D" w:rsidR="001635CE" w:rsidRPr="001635CE" w:rsidRDefault="001635CE" w:rsidP="001635CE">
            <w:pPr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استفاده از سه باکتری مختلف (باسیلوس سرئوس، انتروباکتر کلواکه و استافیلوکوکوس اپیدرمیدس)برای بیو جذب رادیو هسته های اورانیم و توریم از محیط آبی</w:t>
            </w:r>
          </w:p>
        </w:tc>
      </w:tr>
      <w:tr w:rsidR="001635CE" w:rsidRPr="006512BF" w14:paraId="01EDF01B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7E78F7A2" w14:textId="0D2229DA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میثم</w:t>
            </w:r>
          </w:p>
        </w:tc>
        <w:tc>
          <w:tcPr>
            <w:tcW w:w="1985" w:type="dxa"/>
            <w:noWrap/>
            <w:vAlign w:val="bottom"/>
            <w:hideMark/>
          </w:tcPr>
          <w:p w14:paraId="01C0EBE1" w14:textId="29041A56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داستانی</w:t>
            </w:r>
          </w:p>
        </w:tc>
        <w:tc>
          <w:tcPr>
            <w:tcW w:w="7229" w:type="dxa"/>
            <w:noWrap/>
            <w:vAlign w:val="bottom"/>
            <w:hideMark/>
          </w:tcPr>
          <w:p w14:paraId="6125CB1D" w14:textId="639B47D3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رفتار جستجوی اطلاعات سلامت افراد در طول همه گیری کووید19: یک مرور حیطه ای</w:t>
            </w:r>
          </w:p>
        </w:tc>
      </w:tr>
      <w:tr w:rsidR="001635CE" w:rsidRPr="006512BF" w14:paraId="52FC5758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2020FAC0" w14:textId="56E36130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  <w:hideMark/>
          </w:tcPr>
          <w:p w14:paraId="2C406169" w14:textId="631F15A0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  <w:hideMark/>
          </w:tcPr>
          <w:p w14:paraId="3CE5B277" w14:textId="67C00FAC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درمان ملانومای پیشرفته با نیوولوماب و یا اپیلیموماب</w:t>
            </w:r>
          </w:p>
        </w:tc>
      </w:tr>
      <w:tr w:rsidR="001635CE" w:rsidRPr="006512BF" w14:paraId="1D6F9FD3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35AFBC30" w14:textId="63648399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  <w:hideMark/>
          </w:tcPr>
          <w:p w14:paraId="31D34286" w14:textId="5FA79B15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  <w:hideMark/>
          </w:tcPr>
          <w:p w14:paraId="2AFBEAE8" w14:textId="4E26302C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درمان سرطان ریه از نوع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non-small cell lung cancer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جهت مهار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PD-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1- چشم انداز بالینی</w:t>
            </w:r>
          </w:p>
        </w:tc>
      </w:tr>
      <w:tr w:rsidR="001635CE" w:rsidRPr="006512BF" w14:paraId="72BF2387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5E531773" w14:textId="45338548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علی</w:t>
            </w:r>
          </w:p>
        </w:tc>
        <w:tc>
          <w:tcPr>
            <w:tcW w:w="1985" w:type="dxa"/>
            <w:noWrap/>
            <w:vAlign w:val="bottom"/>
            <w:hideMark/>
          </w:tcPr>
          <w:p w14:paraId="34B780A7" w14:textId="4F0669CA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عالمی</w:t>
            </w:r>
          </w:p>
        </w:tc>
        <w:tc>
          <w:tcPr>
            <w:tcW w:w="7229" w:type="dxa"/>
            <w:noWrap/>
            <w:vAlign w:val="bottom"/>
            <w:hideMark/>
          </w:tcPr>
          <w:p w14:paraId="7ECF5364" w14:textId="2FD03FF3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علل مرگ و میر کودکان 1 تا 59 ماهه شهرستان های گناباد و بجستان : یک مطالعه مورد- شاهد لانه گزیده</w:t>
            </w:r>
          </w:p>
        </w:tc>
      </w:tr>
      <w:tr w:rsidR="001635CE" w:rsidRPr="006512BF" w14:paraId="1C3EC2D3" w14:textId="77777777" w:rsidTr="00A8374B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29C2EA28" w14:textId="0EF5E86F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  <w:hideMark/>
          </w:tcPr>
          <w:p w14:paraId="359DBA9A" w14:textId="7DE73BE3" w:rsidR="001635CE" w:rsidRPr="00F53E6D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F53E6D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  <w:hideMark/>
          </w:tcPr>
          <w:p w14:paraId="7F0C7704" w14:textId="12F45F87" w:rsidR="001635CE" w:rsidRPr="001635CE" w:rsidRDefault="001635CE" w:rsidP="001635CE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اثر سلول</w:t>
            </w:r>
            <w:r w:rsidRPr="001635CE">
              <w:rPr>
                <w:rFonts w:ascii="Calibri" w:hAnsi="Calibri" w:cs="B Nazanin"/>
                <w:sz w:val="28"/>
                <w:szCs w:val="28"/>
                <w:cs/>
              </w:rPr>
              <w:t>‎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های شوآن و سلول</w:t>
            </w:r>
            <w:r w:rsidRPr="001635CE">
              <w:rPr>
                <w:rFonts w:ascii="Calibri" w:hAnsi="Calibri" w:cs="Calibri" w:hint="cs"/>
                <w:sz w:val="28"/>
                <w:szCs w:val="28"/>
                <w:rtl/>
              </w:rPr>
              <w:t>¬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های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بنیادی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مزانشیمی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مشتق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شده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از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بند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ناف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بر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فعالیت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کمپلکس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اینفلامازوم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AIM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2 در مدل حیوانی ضایعه نخاعی</w:t>
            </w:r>
          </w:p>
        </w:tc>
      </w:tr>
      <w:tr w:rsidR="001635CE" w:rsidRPr="001635CE" w14:paraId="2B3067DE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2CA0A357" w14:textId="1B0F0110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علیرضا</w:t>
            </w:r>
          </w:p>
        </w:tc>
        <w:tc>
          <w:tcPr>
            <w:tcW w:w="1985" w:type="dxa"/>
            <w:noWrap/>
            <w:vAlign w:val="bottom"/>
          </w:tcPr>
          <w:p w14:paraId="29A6FB47" w14:textId="24F013AA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جعفری</w:t>
            </w:r>
          </w:p>
        </w:tc>
        <w:tc>
          <w:tcPr>
            <w:tcW w:w="7229" w:type="dxa"/>
            <w:noWrap/>
            <w:vAlign w:val="bottom"/>
          </w:tcPr>
          <w:p w14:paraId="06028EE4" w14:textId="399C08B0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وضعیت سواد سلامت روانی، وضعیت روانشناختی و ارتباط آن با کیفیت زندگی در بیماران دیابتی نوع 2 در شهر گناباد در سال 1401</w:t>
            </w:r>
          </w:p>
        </w:tc>
      </w:tr>
      <w:tr w:rsidR="001635CE" w:rsidRPr="001635CE" w14:paraId="58447FF0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1625DCFF" w14:textId="29A88008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</w:tcPr>
          <w:p w14:paraId="459BF0A3" w14:textId="292F16C8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</w:tcPr>
          <w:p w14:paraId="0A6B7A6E" w14:textId="32061D22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روش های تشخیص سرطان مبتنی بر وزیکول های خارج سلولی</w:t>
            </w:r>
          </w:p>
        </w:tc>
      </w:tr>
      <w:tr w:rsidR="001635CE" w:rsidRPr="001635CE" w14:paraId="0646D923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21C537C2" w14:textId="404475BE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رویا</w:t>
            </w:r>
          </w:p>
        </w:tc>
        <w:tc>
          <w:tcPr>
            <w:tcW w:w="1985" w:type="dxa"/>
            <w:noWrap/>
            <w:vAlign w:val="bottom"/>
          </w:tcPr>
          <w:p w14:paraId="25F8CF91" w14:textId="0E89CF13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پیروی مینائی</w:t>
            </w:r>
          </w:p>
        </w:tc>
        <w:tc>
          <w:tcPr>
            <w:tcW w:w="7229" w:type="dxa"/>
            <w:noWrap/>
            <w:vAlign w:val="bottom"/>
          </w:tcPr>
          <w:p w14:paraId="553FA918" w14:textId="2F9868FC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بیوآئروسل‌های باکتریایی در هوای اتاق‌های عمل و بخش‌های بیمارستان پیوند اعضای منتصریه مشهد در سال 1400</w:t>
            </w:r>
          </w:p>
        </w:tc>
      </w:tr>
      <w:tr w:rsidR="001635CE" w:rsidRPr="001635CE" w14:paraId="11110C78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6D767E31" w14:textId="1D65D4C4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تکتم</w:t>
            </w:r>
          </w:p>
        </w:tc>
        <w:tc>
          <w:tcPr>
            <w:tcW w:w="1985" w:type="dxa"/>
            <w:noWrap/>
            <w:vAlign w:val="bottom"/>
          </w:tcPr>
          <w:p w14:paraId="75D4056C" w14:textId="57D9CC44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پیکانی</w:t>
            </w:r>
          </w:p>
        </w:tc>
        <w:tc>
          <w:tcPr>
            <w:tcW w:w="7229" w:type="dxa"/>
            <w:noWrap/>
            <w:vAlign w:val="bottom"/>
          </w:tcPr>
          <w:p w14:paraId="61E10887" w14:textId="050057E7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زمینه اجتماعی سیاسی و میزان مرگ و میر کووید-19 : تحلیل مقایسه‌ای کشورهای عضو سازمان همکاری و توسعه اقتصادی (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OECD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)  با استفاده از نظریه مجموعه فازی</w:t>
            </w:r>
          </w:p>
        </w:tc>
      </w:tr>
      <w:tr w:rsidR="001635CE" w:rsidRPr="001635CE" w14:paraId="1E1B29F4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04E0ADF6" w14:textId="66A01567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میترا</w:t>
            </w:r>
          </w:p>
        </w:tc>
        <w:tc>
          <w:tcPr>
            <w:tcW w:w="1985" w:type="dxa"/>
            <w:noWrap/>
            <w:vAlign w:val="bottom"/>
          </w:tcPr>
          <w:p w14:paraId="3A7E66C6" w14:textId="597E27AA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دوگونچی</w:t>
            </w:r>
          </w:p>
        </w:tc>
        <w:tc>
          <w:tcPr>
            <w:tcW w:w="7229" w:type="dxa"/>
            <w:noWrap/>
            <w:vAlign w:val="bottom"/>
          </w:tcPr>
          <w:p w14:paraId="1E397A72" w14:textId="7938EFEA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میزان تمایل به باروری و عوامل اجتماعی مرتبط با آن در زنان و مردان متاهل شهرستان گناباد سال 1401</w:t>
            </w:r>
          </w:p>
        </w:tc>
      </w:tr>
      <w:tr w:rsidR="001635CE" w:rsidRPr="001635CE" w14:paraId="14C76387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7F101801" w14:textId="26620515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</w:tcPr>
          <w:p w14:paraId="2775D247" w14:textId="57C4923A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</w:tcPr>
          <w:p w14:paraId="6E10C7A1" w14:textId="1858CA4A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اثر هیپوکسی بر روی مقاومت تومور نسبت به درمان با مهارکننده های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PD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1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-PDL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1</w:t>
            </w:r>
          </w:p>
        </w:tc>
      </w:tr>
      <w:tr w:rsidR="001635CE" w:rsidRPr="001635CE" w14:paraId="4A87617D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6E345E62" w14:textId="1969C95A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علیرضا</w:t>
            </w:r>
          </w:p>
        </w:tc>
        <w:tc>
          <w:tcPr>
            <w:tcW w:w="1985" w:type="dxa"/>
            <w:noWrap/>
            <w:vAlign w:val="bottom"/>
          </w:tcPr>
          <w:p w14:paraId="6A15D5CD" w14:textId="2B2AA35F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جعفری</w:t>
            </w:r>
          </w:p>
        </w:tc>
        <w:tc>
          <w:tcPr>
            <w:tcW w:w="7229" w:type="dxa"/>
            <w:noWrap/>
            <w:vAlign w:val="bottom"/>
          </w:tcPr>
          <w:p w14:paraId="62B81195" w14:textId="21552A1D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خصوصیات روانسنجی پرسشنامه سواد سلامت اضطراب در جمعیت عمومی شهر گناباد در سال 1401</w:t>
            </w:r>
          </w:p>
        </w:tc>
      </w:tr>
      <w:tr w:rsidR="001635CE" w:rsidRPr="001635CE" w14:paraId="75BD4042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4A188C58" w14:textId="0A5E498E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lastRenderedPageBreak/>
              <w:t>لاله</w:t>
            </w:r>
          </w:p>
        </w:tc>
        <w:tc>
          <w:tcPr>
            <w:tcW w:w="1985" w:type="dxa"/>
            <w:noWrap/>
            <w:vAlign w:val="bottom"/>
          </w:tcPr>
          <w:p w14:paraId="2ACCE955" w14:textId="1DCA475C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کلانکش</w:t>
            </w:r>
          </w:p>
        </w:tc>
        <w:tc>
          <w:tcPr>
            <w:tcW w:w="7229" w:type="dxa"/>
            <w:noWrap/>
            <w:vAlign w:val="bottom"/>
          </w:tcPr>
          <w:p w14:paraId="122021CC" w14:textId="5B3D5AF9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مطالعه و بهینه بندی میزان رادون و ارزیابی ریسک سلامت در منازل مسکونی شهر گناباد</w:t>
            </w:r>
          </w:p>
        </w:tc>
      </w:tr>
      <w:tr w:rsidR="001635CE" w:rsidRPr="001635CE" w14:paraId="76968FAA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34313A7B" w14:textId="5E38877A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محمد حسین</w:t>
            </w:r>
          </w:p>
        </w:tc>
        <w:tc>
          <w:tcPr>
            <w:tcW w:w="1985" w:type="dxa"/>
            <w:noWrap/>
            <w:vAlign w:val="bottom"/>
          </w:tcPr>
          <w:p w14:paraId="5F9D61DE" w14:textId="742051B6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بهشتی</w:t>
            </w:r>
          </w:p>
        </w:tc>
        <w:tc>
          <w:tcPr>
            <w:tcW w:w="7229" w:type="dxa"/>
            <w:noWrap/>
            <w:vAlign w:val="bottom"/>
          </w:tcPr>
          <w:p w14:paraId="33C062AF" w14:textId="5BD7E463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طراحی و ساخت دستگاه اندازه گیری مقاومت مواد آکوستیک به عبور جریان هوا</w:t>
            </w:r>
          </w:p>
        </w:tc>
      </w:tr>
      <w:tr w:rsidR="001635CE" w:rsidRPr="001635CE" w14:paraId="23E7358A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0A35F4A4" w14:textId="39B24AAF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مریم</w:t>
            </w:r>
          </w:p>
        </w:tc>
        <w:tc>
          <w:tcPr>
            <w:tcW w:w="1985" w:type="dxa"/>
            <w:noWrap/>
            <w:vAlign w:val="bottom"/>
          </w:tcPr>
          <w:p w14:paraId="52F6E67B" w14:textId="16EBA34A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نجار</w:t>
            </w:r>
          </w:p>
        </w:tc>
        <w:tc>
          <w:tcPr>
            <w:tcW w:w="7229" w:type="dxa"/>
            <w:noWrap/>
            <w:vAlign w:val="bottom"/>
          </w:tcPr>
          <w:p w14:paraId="64F4F1A5" w14:textId="04619351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ارتباط مولفه های اجتماعی با سبک زندگی ارتقاء دهنده سلامت  در ساکنین شهر گناباد</w:t>
            </w:r>
          </w:p>
        </w:tc>
      </w:tr>
      <w:tr w:rsidR="001635CE" w:rsidRPr="001635CE" w14:paraId="503B6040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574552EE" w14:textId="07E7DC9E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امیرحسین</w:t>
            </w:r>
          </w:p>
        </w:tc>
        <w:tc>
          <w:tcPr>
            <w:tcW w:w="1985" w:type="dxa"/>
            <w:noWrap/>
            <w:vAlign w:val="bottom"/>
          </w:tcPr>
          <w:p w14:paraId="198B6707" w14:textId="68E3FE36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عبادی</w:t>
            </w:r>
          </w:p>
        </w:tc>
        <w:tc>
          <w:tcPr>
            <w:tcW w:w="7229" w:type="dxa"/>
            <w:noWrap/>
            <w:vAlign w:val="bottom"/>
          </w:tcPr>
          <w:p w14:paraId="13FC46F8" w14:textId="2E5D4CBD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تاثیر کریسین بر عملکرد حافظه و اتوفاژی سلولهای هیپوکامپ در مدل تجربی هیپوگنادیسم رت های بالغ نر</w:t>
            </w:r>
          </w:p>
        </w:tc>
      </w:tr>
      <w:tr w:rsidR="001635CE" w:rsidRPr="001635CE" w14:paraId="5305DD28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0CCCF0BD" w14:textId="65073FFC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محمد حسین</w:t>
            </w:r>
          </w:p>
        </w:tc>
        <w:tc>
          <w:tcPr>
            <w:tcW w:w="1985" w:type="dxa"/>
            <w:noWrap/>
            <w:vAlign w:val="bottom"/>
          </w:tcPr>
          <w:p w14:paraId="2D3C4559" w14:textId="0D9C3D87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اسماعیل زاده</w:t>
            </w:r>
          </w:p>
        </w:tc>
        <w:tc>
          <w:tcPr>
            <w:tcW w:w="7229" w:type="dxa"/>
            <w:noWrap/>
            <w:vAlign w:val="bottom"/>
          </w:tcPr>
          <w:p w14:paraId="7C3D3421" w14:textId="4C55BEFC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اپیدمیولوژیک ماموریت های اورژانس هوایی گناباد و تعیین شاخص های زمانی مرتبط در سال های 1401-1399</w:t>
            </w:r>
          </w:p>
        </w:tc>
      </w:tr>
      <w:tr w:rsidR="001635CE" w:rsidRPr="001635CE" w14:paraId="2CB5B047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20542105" w14:textId="622E954A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رضا</w:t>
            </w:r>
          </w:p>
        </w:tc>
        <w:tc>
          <w:tcPr>
            <w:tcW w:w="1985" w:type="dxa"/>
            <w:noWrap/>
            <w:vAlign w:val="bottom"/>
          </w:tcPr>
          <w:p w14:paraId="56838AAA" w14:textId="3DF12AB3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محبتی</w:t>
            </w:r>
          </w:p>
        </w:tc>
        <w:tc>
          <w:tcPr>
            <w:tcW w:w="7229" w:type="dxa"/>
            <w:noWrap/>
            <w:vAlign w:val="bottom"/>
          </w:tcPr>
          <w:p w14:paraId="0F6B9166" w14:textId="108C9899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اثر عصاره آبی الکلی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 xml:space="preserve">Chenopodium </w:t>
            </w:r>
            <w:proofErr w:type="spellStart"/>
            <w:r w:rsidRPr="001635CE">
              <w:rPr>
                <w:rFonts w:ascii="Calibri" w:hAnsi="Calibri" w:cs="B Nazanin"/>
                <w:sz w:val="28"/>
                <w:szCs w:val="28"/>
              </w:rPr>
              <w:t>botrys</w:t>
            </w:r>
            <w:proofErr w:type="spellEnd"/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بر آسیب حاد کلیوی ناشی از رابدومیولیز در موش صحرایی بالغ</w:t>
            </w:r>
          </w:p>
        </w:tc>
      </w:tr>
      <w:tr w:rsidR="001635CE" w:rsidRPr="001635CE" w14:paraId="0A43790D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41652617" w14:textId="3022238E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لاله</w:t>
            </w:r>
          </w:p>
        </w:tc>
        <w:tc>
          <w:tcPr>
            <w:tcW w:w="1985" w:type="dxa"/>
            <w:noWrap/>
            <w:vAlign w:val="bottom"/>
          </w:tcPr>
          <w:p w14:paraId="60730D3B" w14:textId="67FFF9E1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کلانکش</w:t>
            </w:r>
          </w:p>
        </w:tc>
        <w:tc>
          <w:tcPr>
            <w:tcW w:w="7229" w:type="dxa"/>
            <w:noWrap/>
            <w:vAlign w:val="bottom"/>
          </w:tcPr>
          <w:p w14:paraId="38CF7836" w14:textId="7CC6F142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سنتز نانوهیبرید اکسید گرافن / دی اکسید سیلیکون بعنوان یک باکتری ساید : بهینه سازی، فعالیت ضد باکتریایی بر اساس پوشش نانوکامپوزیت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GO-</w:t>
            </w:r>
            <w:proofErr w:type="spellStart"/>
            <w:r w:rsidRPr="001635CE">
              <w:rPr>
                <w:rFonts w:ascii="Calibri" w:hAnsi="Calibri" w:cs="B Nazanin"/>
                <w:sz w:val="28"/>
                <w:szCs w:val="28"/>
              </w:rPr>
              <w:t>SiO</w:t>
            </w:r>
            <w:proofErr w:type="spellEnd"/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2 در ازبین بردن باکتری های آب</w:t>
            </w:r>
          </w:p>
        </w:tc>
      </w:tr>
      <w:tr w:rsidR="001635CE" w:rsidRPr="001635CE" w14:paraId="49FCA0D8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634D5C68" w14:textId="28BAD91A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</w:tcPr>
          <w:p w14:paraId="29DEE5D0" w14:textId="6222194F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</w:tcPr>
          <w:p w14:paraId="672322D8" w14:textId="77225C59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استراتژیهای مبتنی بر استفاده از وزیکولهای خارج سلولی در درمان سرطان های توپر</w:t>
            </w:r>
          </w:p>
        </w:tc>
      </w:tr>
      <w:tr w:rsidR="001635CE" w:rsidRPr="001635CE" w14:paraId="13D07157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05AB9FA7" w14:textId="23277E1C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علیرضا</w:t>
            </w:r>
          </w:p>
        </w:tc>
        <w:tc>
          <w:tcPr>
            <w:tcW w:w="1985" w:type="dxa"/>
            <w:noWrap/>
            <w:vAlign w:val="bottom"/>
          </w:tcPr>
          <w:p w14:paraId="241889E2" w14:textId="5131CD1B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جعفری</w:t>
            </w:r>
          </w:p>
        </w:tc>
        <w:tc>
          <w:tcPr>
            <w:tcW w:w="7229" w:type="dxa"/>
            <w:noWrap/>
            <w:vAlign w:val="bottom"/>
          </w:tcPr>
          <w:p w14:paraId="5C6E7020" w14:textId="7C3DA768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عنوان طرح پژوهشی : ارتباط بین سواد سلامت روانی با پریشانی دیابت، فرسودگی دیابت و انجام رفتارهای خود مراقبتی در بیماران دیابتی نوع 2 شهر مشهد در سال 1401</w:t>
            </w:r>
          </w:p>
        </w:tc>
      </w:tr>
      <w:tr w:rsidR="001635CE" w:rsidRPr="001635CE" w14:paraId="21AE3090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53E5EB1E" w14:textId="3D1DAC79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شادان</w:t>
            </w:r>
          </w:p>
        </w:tc>
        <w:tc>
          <w:tcPr>
            <w:tcW w:w="1985" w:type="dxa"/>
            <w:noWrap/>
            <w:vAlign w:val="bottom"/>
          </w:tcPr>
          <w:p w14:paraId="3679B15F" w14:textId="7E9663BD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نوید</w:t>
            </w:r>
          </w:p>
        </w:tc>
        <w:tc>
          <w:tcPr>
            <w:tcW w:w="7229" w:type="dxa"/>
            <w:noWrap/>
            <w:vAlign w:val="bottom"/>
          </w:tcPr>
          <w:p w14:paraId="75964A52" w14:textId="644C4255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تاثیر ملاتونین بر روی رشد و کلونی زایی و تمایز سلولهای بنیادی اسپرماتوگونی : مروری بر مطالعات با رویکردی جدید</w:t>
            </w:r>
          </w:p>
        </w:tc>
      </w:tr>
      <w:tr w:rsidR="001635CE" w:rsidRPr="001635CE" w14:paraId="6FD5AFC0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164CBCA7" w14:textId="366E6F8E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نرجس</w:t>
            </w:r>
          </w:p>
        </w:tc>
        <w:tc>
          <w:tcPr>
            <w:tcW w:w="1985" w:type="dxa"/>
            <w:noWrap/>
            <w:vAlign w:val="bottom"/>
          </w:tcPr>
          <w:p w14:paraId="18EE0852" w14:textId="6A7D4F2E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بحری</w:t>
            </w:r>
          </w:p>
        </w:tc>
        <w:tc>
          <w:tcPr>
            <w:tcW w:w="7229" w:type="dxa"/>
            <w:noWrap/>
            <w:vAlign w:val="bottom"/>
          </w:tcPr>
          <w:p w14:paraId="7EC1E75C" w14:textId="5C9992F7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مقایسه تاثیر مدروکسی پروژسترون استات و عصاره سیاه دانه بر شدت علایم سندروم تخمدان پلی‌کیستیک دختران نوجوان</w:t>
            </w:r>
          </w:p>
        </w:tc>
      </w:tr>
      <w:tr w:rsidR="001635CE" w:rsidRPr="001635CE" w14:paraId="1F6B111E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13846082" w14:textId="45BA6D02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علیرضا</w:t>
            </w:r>
          </w:p>
        </w:tc>
        <w:tc>
          <w:tcPr>
            <w:tcW w:w="1985" w:type="dxa"/>
            <w:noWrap/>
            <w:vAlign w:val="bottom"/>
          </w:tcPr>
          <w:p w14:paraId="5877190B" w14:textId="64538BEC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جعفری</w:t>
            </w:r>
          </w:p>
        </w:tc>
        <w:tc>
          <w:tcPr>
            <w:tcW w:w="7229" w:type="dxa"/>
            <w:noWrap/>
            <w:vAlign w:val="bottom"/>
          </w:tcPr>
          <w:p w14:paraId="6C088F37" w14:textId="0AA7F0A4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ترجمه و بومی سازی پرسشنامه خود استیگمای افسردگی در شهر گناباد  در سال 1401</w:t>
            </w:r>
          </w:p>
        </w:tc>
      </w:tr>
      <w:tr w:rsidR="001635CE" w:rsidRPr="001635CE" w14:paraId="1D4B3C33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7B659D57" w14:textId="1BF4B813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</w:tcPr>
          <w:p w14:paraId="0451FCEF" w14:textId="742BD25E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</w:tcPr>
          <w:p w14:paraId="586106B5" w14:textId="67C76E0F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نقش </w:t>
            </w:r>
            <w:proofErr w:type="spellStart"/>
            <w:r w:rsidRPr="001635CE">
              <w:rPr>
                <w:rFonts w:ascii="Calibri" w:hAnsi="Calibri" w:cs="B Nazanin"/>
                <w:sz w:val="28"/>
                <w:szCs w:val="28"/>
              </w:rPr>
              <w:t>MiR</w:t>
            </w:r>
            <w:proofErr w:type="spellEnd"/>
            <w:r w:rsidRPr="001635CE">
              <w:rPr>
                <w:rFonts w:ascii="Calibri" w:hAnsi="Calibri" w:cs="B Nazanin"/>
                <w:sz w:val="28"/>
                <w:szCs w:val="28"/>
              </w:rPr>
              <w:t>-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122 در پیش آگهی، آسیب زایی و درمان سرطان با تمرکز بر روی سرطان های توپر</w:t>
            </w:r>
          </w:p>
        </w:tc>
      </w:tr>
      <w:tr w:rsidR="001635CE" w:rsidRPr="001635CE" w14:paraId="14B5EAAA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65652443" w14:textId="16467C48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</w:tcPr>
          <w:p w14:paraId="742D1C24" w14:textId="50326718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</w:tcPr>
          <w:p w14:paraId="019D904F" w14:textId="68D63546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اثر ایندولامین در دور زدن پاسخ های مهارکننده چک پوینت ها</w:t>
            </w:r>
          </w:p>
        </w:tc>
      </w:tr>
      <w:tr w:rsidR="001635CE" w:rsidRPr="001635CE" w14:paraId="1FD28738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19251BCC" w14:textId="291AA5A8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</w:tcPr>
          <w:p w14:paraId="3FA82345" w14:textId="38A9E2CE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</w:tcPr>
          <w:p w14:paraId="305DF6D1" w14:textId="7CC6B9FC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بررسی اثر داروی توام مهارکننده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TGF-β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و ضد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PD-(L)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1 در ایمونوتراپی سرطان</w:t>
            </w:r>
          </w:p>
        </w:tc>
      </w:tr>
      <w:tr w:rsidR="001635CE" w:rsidRPr="001635CE" w14:paraId="3CA3FF19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69C8092A" w14:textId="7E51ED27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</w:tcPr>
          <w:p w14:paraId="3A148CA4" w14:textId="686EBF91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</w:tcPr>
          <w:p w14:paraId="41643723" w14:textId="6ED9E68A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اثر آدنوویروس درمانی بر روی مقاومت نسبت به گیرنده مرگ برنامه ریزی شده</w:t>
            </w:r>
          </w:p>
        </w:tc>
      </w:tr>
      <w:tr w:rsidR="001635CE" w:rsidRPr="001635CE" w14:paraId="4B4405D4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1D60BBE5" w14:textId="2803EA2E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lastRenderedPageBreak/>
              <w:t>جمال</w:t>
            </w:r>
          </w:p>
        </w:tc>
        <w:tc>
          <w:tcPr>
            <w:tcW w:w="1985" w:type="dxa"/>
            <w:noWrap/>
            <w:vAlign w:val="bottom"/>
          </w:tcPr>
          <w:p w14:paraId="2314FE29" w14:textId="7BB8097F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</w:tcPr>
          <w:p w14:paraId="776726AF" w14:textId="386E2ED9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کاربرد بیوپسی های مایعات با تمرکز بر روی آموزش پلاکت</w:t>
            </w:r>
          </w:p>
        </w:tc>
      </w:tr>
      <w:tr w:rsidR="001635CE" w:rsidRPr="001635CE" w14:paraId="22E869E3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4D5629C5" w14:textId="393BA7AD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</w:tcPr>
          <w:p w14:paraId="7D8D5809" w14:textId="5E513596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</w:tcPr>
          <w:p w14:paraId="32773992" w14:textId="76081844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اعاده ی ایمونوژنیسیته با استفاده از مهارکننده های ضد نقاط وارسی دوگانه ویژه</w:t>
            </w:r>
          </w:p>
        </w:tc>
      </w:tr>
      <w:tr w:rsidR="001635CE" w:rsidRPr="001635CE" w14:paraId="7621C016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1777DEDF" w14:textId="409C5DD5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</w:tcPr>
          <w:p w14:paraId="6CADDBCA" w14:textId="6C819D6C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</w:tcPr>
          <w:p w14:paraId="64D5B8DC" w14:textId="2F97D5F3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نقاط وارسی آلترناتیو در سلول های بنیادی سرطان</w:t>
            </w:r>
          </w:p>
        </w:tc>
      </w:tr>
      <w:tr w:rsidR="001635CE" w:rsidRPr="001635CE" w14:paraId="6AD5927C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36380FDC" w14:textId="49C880E1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</w:tcPr>
          <w:p w14:paraId="1FC534A7" w14:textId="43812195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</w:tcPr>
          <w:p w14:paraId="6B81BA50" w14:textId="6EF79ED2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مکانیسم های حذف و اختلال در عملکرد سلول های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CD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8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+ T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در مقاومت سرطان به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anti-PD-(L)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1</w:t>
            </w:r>
          </w:p>
        </w:tc>
      </w:tr>
      <w:tr w:rsidR="001635CE" w:rsidRPr="001635CE" w14:paraId="532322C8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41B5D860" w14:textId="2C05230A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</w:tcPr>
          <w:p w14:paraId="783AC2F3" w14:textId="4BF239F4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</w:tcPr>
          <w:p w14:paraId="0155C996" w14:textId="2C94CC6F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نقش مسیرهای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WNT/β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و کاتنین در تنظیم ایمنی و دور زدن درمان ضد نقطه بازرسی سرطان</w:t>
            </w:r>
          </w:p>
        </w:tc>
      </w:tr>
      <w:tr w:rsidR="001635CE" w:rsidRPr="001635CE" w14:paraId="2FBE4940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14F244D0" w14:textId="5C1DEE4E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</w:tcPr>
          <w:p w14:paraId="2D469FB4" w14:textId="26A623E7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</w:tcPr>
          <w:p w14:paraId="09698274" w14:textId="637398C3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استراتژی های انتقال دارو مبتنی بر وزیکول خارج سلولی در ایمونوتراپی سرطان</w:t>
            </w:r>
          </w:p>
        </w:tc>
      </w:tr>
      <w:tr w:rsidR="001635CE" w:rsidRPr="001635CE" w14:paraId="2FEA0CE7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0C145E54" w14:textId="034BFE9B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زهرا</w:t>
            </w:r>
          </w:p>
        </w:tc>
        <w:tc>
          <w:tcPr>
            <w:tcW w:w="1985" w:type="dxa"/>
            <w:noWrap/>
            <w:vAlign w:val="bottom"/>
          </w:tcPr>
          <w:p w14:paraId="04737B3C" w14:textId="4EBC1BBA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خوش نگاه</w:t>
            </w:r>
          </w:p>
        </w:tc>
        <w:tc>
          <w:tcPr>
            <w:tcW w:w="7229" w:type="dxa"/>
            <w:noWrap/>
            <w:vAlign w:val="bottom"/>
          </w:tcPr>
          <w:p w14:paraId="5D4B618C" w14:textId="64B853E5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بررسی سطح پروتین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C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&amp;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S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در بیماران کویید-19 و رابطه آن با شدت بیماری</w:t>
            </w:r>
          </w:p>
        </w:tc>
      </w:tr>
      <w:tr w:rsidR="001635CE" w:rsidRPr="001635CE" w14:paraId="442EA316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1B35EF39" w14:textId="157332BD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لیلا</w:t>
            </w:r>
          </w:p>
        </w:tc>
        <w:tc>
          <w:tcPr>
            <w:tcW w:w="1985" w:type="dxa"/>
            <w:noWrap/>
            <w:vAlign w:val="bottom"/>
          </w:tcPr>
          <w:p w14:paraId="7F2711B4" w14:textId="21807B00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صادق مقدم عباسپور</w:t>
            </w:r>
          </w:p>
        </w:tc>
        <w:tc>
          <w:tcPr>
            <w:tcW w:w="7229" w:type="dxa"/>
            <w:noWrap/>
            <w:vAlign w:val="bottom"/>
          </w:tcPr>
          <w:p w14:paraId="18DF28D8" w14:textId="0E7756FB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پتوی تحریک حسی و ادراکی در سالمندان (و کودکان)</w:t>
            </w:r>
          </w:p>
        </w:tc>
      </w:tr>
      <w:tr w:rsidR="001635CE" w:rsidRPr="001635CE" w14:paraId="53BCE4E0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1A36FE4A" w14:textId="7F6E3980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مجتبی</w:t>
            </w:r>
          </w:p>
        </w:tc>
        <w:tc>
          <w:tcPr>
            <w:tcW w:w="1985" w:type="dxa"/>
            <w:noWrap/>
            <w:vAlign w:val="bottom"/>
          </w:tcPr>
          <w:p w14:paraId="4AC614A1" w14:textId="58FB6CF7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طلعتی نوقابی</w:t>
            </w:r>
          </w:p>
        </w:tc>
        <w:tc>
          <w:tcPr>
            <w:tcW w:w="7229" w:type="dxa"/>
            <w:noWrap/>
            <w:vAlign w:val="bottom"/>
          </w:tcPr>
          <w:p w14:paraId="2C1243B9" w14:textId="1350860C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اثر کریسین بر تغییرات پارامتر اسپرم و مرگ سلولی ناشی از سمیت کلرامبوسیل طی روند اسپرماتوژنز در بیضه موش صحرایی بالغ.</w:t>
            </w:r>
          </w:p>
        </w:tc>
      </w:tr>
      <w:tr w:rsidR="001635CE" w:rsidRPr="001635CE" w14:paraId="3B6F78B2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1DE02A09" w14:textId="42A0E739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موسی</w:t>
            </w:r>
          </w:p>
        </w:tc>
        <w:tc>
          <w:tcPr>
            <w:tcW w:w="1985" w:type="dxa"/>
            <w:noWrap/>
            <w:vAlign w:val="bottom"/>
          </w:tcPr>
          <w:p w14:paraId="3BB96992" w14:textId="409021E3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سجادی</w:t>
            </w:r>
          </w:p>
        </w:tc>
        <w:tc>
          <w:tcPr>
            <w:tcW w:w="7229" w:type="dxa"/>
            <w:noWrap/>
            <w:vAlign w:val="bottom"/>
          </w:tcPr>
          <w:p w14:paraId="5313D8C2" w14:textId="133329F1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ترجمه و روان سنجی نسخه فارسی مقیاس کیفیت زندگی پرستاران</w:t>
            </w:r>
          </w:p>
        </w:tc>
      </w:tr>
      <w:tr w:rsidR="001635CE" w:rsidRPr="001635CE" w14:paraId="7DE7EE58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4D26A031" w14:textId="31D35C23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</w:tcPr>
          <w:p w14:paraId="5DDC668B" w14:textId="7470D95A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</w:tcPr>
          <w:p w14:paraId="6B56D9A1" w14:textId="2CDCC324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</w:rPr>
              <w:t xml:space="preserve">PD-L1 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به عنوان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 xml:space="preserve"> 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بیومارکر پاسخ به درمان ترکیبی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 xml:space="preserve"> anti-PD-1/anti-CTLA-4</w:t>
            </w:r>
          </w:p>
        </w:tc>
      </w:tr>
      <w:tr w:rsidR="001635CE" w:rsidRPr="001635CE" w14:paraId="6A0A2E69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4D2E6322" w14:textId="148269CF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bottom"/>
          </w:tcPr>
          <w:p w14:paraId="079DF0B0" w14:textId="284F545F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bottom"/>
          </w:tcPr>
          <w:p w14:paraId="5127418A" w14:textId="2C370596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تعامل بین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RNA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های غیر کد کننده و میکروبیوتای روده در سلامت انسان</w:t>
            </w:r>
          </w:p>
        </w:tc>
      </w:tr>
      <w:tr w:rsidR="001635CE" w:rsidRPr="001635CE" w14:paraId="7D652937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7E46AD79" w14:textId="6A21DB6D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نرجس</w:t>
            </w:r>
          </w:p>
        </w:tc>
        <w:tc>
          <w:tcPr>
            <w:tcW w:w="1985" w:type="dxa"/>
            <w:noWrap/>
            <w:vAlign w:val="bottom"/>
          </w:tcPr>
          <w:p w14:paraId="7879F9BC" w14:textId="066491F6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بحری</w:t>
            </w:r>
          </w:p>
        </w:tc>
        <w:tc>
          <w:tcPr>
            <w:tcW w:w="7229" w:type="dxa"/>
            <w:noWrap/>
            <w:vAlign w:val="bottom"/>
          </w:tcPr>
          <w:p w14:paraId="7A6E8805" w14:textId="55DE063C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ساخت کرم واژینال زیره سبز جهت درمان آتروفی واژینال زنان یائسه</w:t>
            </w:r>
          </w:p>
        </w:tc>
      </w:tr>
      <w:tr w:rsidR="001635CE" w:rsidRPr="001635CE" w14:paraId="1E8BD2A6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09C42DC8" w14:textId="2FEBCB67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زهرا</w:t>
            </w:r>
          </w:p>
        </w:tc>
        <w:tc>
          <w:tcPr>
            <w:tcW w:w="1985" w:type="dxa"/>
            <w:noWrap/>
            <w:vAlign w:val="bottom"/>
          </w:tcPr>
          <w:p w14:paraId="461D03B5" w14:textId="5B404EDA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سعادتیان</w:t>
            </w:r>
          </w:p>
        </w:tc>
        <w:tc>
          <w:tcPr>
            <w:tcW w:w="7229" w:type="dxa"/>
            <w:noWrap/>
            <w:vAlign w:val="bottom"/>
          </w:tcPr>
          <w:p w14:paraId="62241D7B" w14:textId="41A21539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بررسی عملکرد  ژن های مسیر سیگنالینگ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TLR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و تاثیرات عوامل اپی ژنتیکی ،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microRNA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 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LncRNA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, و اگزوزوم با رویکرد تشخیص و درمان در ناباروری و نازایی</w:t>
            </w:r>
          </w:p>
        </w:tc>
      </w:tr>
      <w:tr w:rsidR="001635CE" w:rsidRPr="001635CE" w14:paraId="23482986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38F3E5B5" w14:textId="03E6E9FD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حسن</w:t>
            </w:r>
          </w:p>
        </w:tc>
        <w:tc>
          <w:tcPr>
            <w:tcW w:w="1985" w:type="dxa"/>
            <w:noWrap/>
            <w:vAlign w:val="bottom"/>
          </w:tcPr>
          <w:p w14:paraId="7FC02186" w14:textId="4D1DDBC8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شجاعی مند</w:t>
            </w:r>
          </w:p>
        </w:tc>
        <w:tc>
          <w:tcPr>
            <w:tcW w:w="7229" w:type="dxa"/>
            <w:noWrap/>
            <w:vAlign w:val="bottom"/>
          </w:tcPr>
          <w:p w14:paraId="08D30A8B" w14:textId="0214F4FE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ارزیابی مقایسه ای نقاط قوت و ضعف مدل های زبان  بزرگ (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LLMs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) برای پاسخ به سوالات فیزیولوژی عصبی</w:t>
            </w:r>
          </w:p>
        </w:tc>
      </w:tr>
      <w:tr w:rsidR="001635CE" w:rsidRPr="001635CE" w14:paraId="1EF1684C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62FCB5C4" w14:textId="4CAB51E5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امیرحسین</w:t>
            </w:r>
          </w:p>
        </w:tc>
        <w:tc>
          <w:tcPr>
            <w:tcW w:w="1985" w:type="dxa"/>
            <w:noWrap/>
            <w:vAlign w:val="bottom"/>
          </w:tcPr>
          <w:p w14:paraId="13D61B17" w14:textId="0D8578A7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عبادی</w:t>
            </w:r>
          </w:p>
        </w:tc>
        <w:tc>
          <w:tcPr>
            <w:tcW w:w="7229" w:type="dxa"/>
            <w:noWrap/>
            <w:vAlign w:val="bottom"/>
          </w:tcPr>
          <w:p w14:paraId="17D9F0A3" w14:textId="79075A1C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تعیین اثر حفاظتی عصاره هیدروالکلی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 xml:space="preserve">Chenopodium </w:t>
            </w:r>
            <w:proofErr w:type="spellStart"/>
            <w:r w:rsidRPr="001635CE">
              <w:rPr>
                <w:rFonts w:ascii="Calibri" w:hAnsi="Calibri" w:cs="B Nazanin"/>
                <w:sz w:val="28"/>
                <w:szCs w:val="28"/>
              </w:rPr>
              <w:t>botrys</w:t>
            </w:r>
            <w:proofErr w:type="spellEnd"/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 بر سمیت کلیه ناشی از اتانول در موش صحرایی</w:t>
            </w:r>
          </w:p>
        </w:tc>
      </w:tr>
      <w:tr w:rsidR="001635CE" w:rsidRPr="001635CE" w14:paraId="696C31B3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29576770" w14:textId="6371A6DD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میترا</w:t>
            </w:r>
          </w:p>
        </w:tc>
        <w:tc>
          <w:tcPr>
            <w:tcW w:w="1985" w:type="dxa"/>
            <w:noWrap/>
            <w:vAlign w:val="bottom"/>
          </w:tcPr>
          <w:p w14:paraId="1927F866" w14:textId="54724ED9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دوگونچی</w:t>
            </w:r>
          </w:p>
        </w:tc>
        <w:tc>
          <w:tcPr>
            <w:tcW w:w="7229" w:type="dxa"/>
            <w:noWrap/>
            <w:vAlign w:val="bottom"/>
          </w:tcPr>
          <w:p w14:paraId="2D712A30" w14:textId="2A18D9F7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تاثیر مداخله آموزشی بر غربالگری سرطان روده بزرگ براساس تئوری انگیزش محافظت در  میانسالان 45 تا 55 ساله در طبس  1402</w:t>
            </w:r>
          </w:p>
        </w:tc>
      </w:tr>
      <w:tr w:rsidR="001635CE" w:rsidRPr="001635CE" w14:paraId="0E43B0E6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32043EBE" w14:textId="1A1B62F9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نرجس</w:t>
            </w:r>
          </w:p>
        </w:tc>
        <w:tc>
          <w:tcPr>
            <w:tcW w:w="1985" w:type="dxa"/>
            <w:noWrap/>
            <w:vAlign w:val="bottom"/>
          </w:tcPr>
          <w:p w14:paraId="67E7E00E" w14:textId="4047ACCE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بحری</w:t>
            </w:r>
          </w:p>
        </w:tc>
        <w:tc>
          <w:tcPr>
            <w:tcW w:w="7229" w:type="dxa"/>
            <w:noWrap/>
            <w:vAlign w:val="bottom"/>
          </w:tcPr>
          <w:p w14:paraId="458B5B8B" w14:textId="166E919B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ارتباط دلبستگی مادر و فرزند با  دیسترس قاعدگی و نگرش به قاعدگی دختران دانش آموز شهر گناباد- 1401</w:t>
            </w:r>
          </w:p>
        </w:tc>
      </w:tr>
      <w:tr w:rsidR="001635CE" w:rsidRPr="001635CE" w14:paraId="26A12886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2043D4CF" w14:textId="27B0B982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لاله</w:t>
            </w:r>
          </w:p>
        </w:tc>
        <w:tc>
          <w:tcPr>
            <w:tcW w:w="1985" w:type="dxa"/>
            <w:noWrap/>
            <w:vAlign w:val="bottom"/>
          </w:tcPr>
          <w:p w14:paraId="6547C2F8" w14:textId="18BD29BD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کلانکش</w:t>
            </w:r>
          </w:p>
        </w:tc>
        <w:tc>
          <w:tcPr>
            <w:tcW w:w="7229" w:type="dxa"/>
            <w:noWrap/>
            <w:vAlign w:val="bottom"/>
          </w:tcPr>
          <w:p w14:paraId="0D0F7FA9" w14:textId="2AD4959E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مدل سازی و پیش بینی ارتباط فاکتورهای محیطی، اجتماعی، دموگرافیک و توپوگرافیک در شیوع و مرگ و میر کووید-19 در مناطق گرمسیری با مدل سازی سری های زمانی </w:t>
            </w:r>
            <w:r w:rsidRPr="001635CE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مطالعه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موردی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شهرگناباد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-2022-2019</w:t>
            </w:r>
          </w:p>
        </w:tc>
      </w:tr>
      <w:tr w:rsidR="001635CE" w:rsidRPr="001635CE" w14:paraId="2712E591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1DD11244" w14:textId="41C97BE8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lastRenderedPageBreak/>
              <w:t>لاله</w:t>
            </w:r>
          </w:p>
        </w:tc>
        <w:tc>
          <w:tcPr>
            <w:tcW w:w="1985" w:type="dxa"/>
            <w:noWrap/>
            <w:vAlign w:val="bottom"/>
          </w:tcPr>
          <w:p w14:paraId="78B687E0" w14:textId="2BF6F567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کلانکش</w:t>
            </w:r>
          </w:p>
        </w:tc>
        <w:tc>
          <w:tcPr>
            <w:tcW w:w="7229" w:type="dxa"/>
            <w:noWrap/>
            <w:vAlign w:val="bottom"/>
          </w:tcPr>
          <w:p w14:paraId="0D87A007" w14:textId="387C8B9E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ارزیابی ریسک سلامت کیفیت شیمیایی  و میکروبی قنات های  منتخب شهر گناباد جهت مصارف کشاورزی و انسانی</w:t>
            </w:r>
          </w:p>
        </w:tc>
      </w:tr>
      <w:tr w:rsidR="001635CE" w:rsidRPr="001635CE" w14:paraId="63A61520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047D7717" w14:textId="69A3384A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فاطمه</w:t>
            </w:r>
          </w:p>
        </w:tc>
        <w:tc>
          <w:tcPr>
            <w:tcW w:w="1985" w:type="dxa"/>
            <w:noWrap/>
            <w:vAlign w:val="bottom"/>
          </w:tcPr>
          <w:p w14:paraId="5C4E5CB5" w14:textId="3C313DAB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محمدزاده</w:t>
            </w:r>
          </w:p>
        </w:tc>
        <w:tc>
          <w:tcPr>
            <w:tcW w:w="7229" w:type="dxa"/>
            <w:noWrap/>
            <w:vAlign w:val="bottom"/>
          </w:tcPr>
          <w:p w14:paraId="4547842A" w14:textId="1D04EF3D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ویژگی‌های اپیدمیولوژیک، بالینی و پیش‌بینی‌کننده‌های مرگ و میر بیماران مبتلا به کووید-19، بستری شده در بیمارستان علامه بهلول گنابادی در سال‌های 1398-1400</w:t>
            </w:r>
          </w:p>
        </w:tc>
      </w:tr>
      <w:tr w:rsidR="001635CE" w:rsidRPr="001635CE" w14:paraId="4B930667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775B448C" w14:textId="35B353E3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علی</w:t>
            </w:r>
          </w:p>
        </w:tc>
        <w:tc>
          <w:tcPr>
            <w:tcW w:w="1985" w:type="dxa"/>
            <w:noWrap/>
            <w:vAlign w:val="bottom"/>
          </w:tcPr>
          <w:p w14:paraId="0361B31D" w14:textId="4817AD60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فیروزی چاهک</w:t>
            </w:r>
          </w:p>
        </w:tc>
        <w:tc>
          <w:tcPr>
            <w:tcW w:w="7229" w:type="dxa"/>
            <w:noWrap/>
            <w:vAlign w:val="bottom"/>
          </w:tcPr>
          <w:p w14:paraId="56210393" w14:textId="615AAB89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بررسی انواع نانو مواد استفاده شده به عنوان جاذب در دستگاه تله سوزنی </w:t>
            </w:r>
            <w:r w:rsidRPr="001635CE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مرور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روایتی</w:t>
            </w:r>
          </w:p>
        </w:tc>
      </w:tr>
      <w:tr w:rsidR="001635CE" w:rsidRPr="001635CE" w14:paraId="5F2C56F5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50B0EC0E" w14:textId="3BA5FF9C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علی</w:t>
            </w:r>
          </w:p>
        </w:tc>
        <w:tc>
          <w:tcPr>
            <w:tcW w:w="1985" w:type="dxa"/>
            <w:noWrap/>
            <w:vAlign w:val="bottom"/>
          </w:tcPr>
          <w:p w14:paraId="2E5CB3B9" w14:textId="4F631710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فیروزی چاهک</w:t>
            </w:r>
          </w:p>
        </w:tc>
        <w:tc>
          <w:tcPr>
            <w:tcW w:w="7229" w:type="dxa"/>
            <w:noWrap/>
            <w:vAlign w:val="bottom"/>
          </w:tcPr>
          <w:p w14:paraId="3567837E" w14:textId="6E737F55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بررسی جاذب‌های جدید مورد استفاده در روش ریزاستخراج با جاذب انباشته شده </w:t>
            </w:r>
            <w:r w:rsidRPr="001635CE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مرور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</w:t>
            </w:r>
            <w:r w:rsidRPr="001635CE">
              <w:rPr>
                <w:rFonts w:ascii="Calibri" w:hAnsi="Calibri" w:cs="B Nazanin" w:hint="cs"/>
                <w:sz w:val="28"/>
                <w:szCs w:val="28"/>
                <w:rtl/>
              </w:rPr>
              <w:t>روایتی</w:t>
            </w:r>
          </w:p>
        </w:tc>
      </w:tr>
      <w:tr w:rsidR="001635CE" w:rsidRPr="001635CE" w14:paraId="51B74C3C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0351B76E" w14:textId="6A4BDCD6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جلال</w:t>
            </w:r>
          </w:p>
        </w:tc>
        <w:tc>
          <w:tcPr>
            <w:tcW w:w="1985" w:type="dxa"/>
            <w:noWrap/>
            <w:vAlign w:val="bottom"/>
          </w:tcPr>
          <w:p w14:paraId="70F6A4AA" w14:textId="27789CD4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مردانه</w:t>
            </w:r>
          </w:p>
        </w:tc>
        <w:tc>
          <w:tcPr>
            <w:tcW w:w="7229" w:type="dxa"/>
            <w:noWrap/>
            <w:vAlign w:val="bottom"/>
          </w:tcPr>
          <w:p w14:paraId="41180652" w14:textId="5FE8D48A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تاثیر نانوذرات نقره بعنوان یک آنتی باکتریال و مکمل های حاوی ال-آسپارتیک اسید، آسکوربیک اسید در محیط کشت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IVF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بر نرخ موفقیت لقاح در شرایط آزمایشگاهی (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IVF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) موش</w:t>
            </w:r>
          </w:p>
        </w:tc>
      </w:tr>
      <w:tr w:rsidR="001635CE" w:rsidRPr="001635CE" w14:paraId="23E2C385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583C0771" w14:textId="7B63DD6C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جلال</w:t>
            </w:r>
          </w:p>
        </w:tc>
        <w:tc>
          <w:tcPr>
            <w:tcW w:w="1985" w:type="dxa"/>
            <w:noWrap/>
            <w:vAlign w:val="bottom"/>
          </w:tcPr>
          <w:p w14:paraId="11F65BAF" w14:textId="59252697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مردانه</w:t>
            </w:r>
          </w:p>
        </w:tc>
        <w:tc>
          <w:tcPr>
            <w:tcW w:w="7229" w:type="dxa"/>
            <w:noWrap/>
            <w:vAlign w:val="bottom"/>
          </w:tcPr>
          <w:p w14:paraId="3328160D" w14:textId="022EAB4C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توسعه حسگر زیستی 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Raman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 xml:space="preserve"> بهبودیافته سطحی (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SERS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) مبتنی بر مواد آنتی باکتریال برای شناسایی اسپرم در غلظت های مختلف مایع منی در شرایط غیر عفونت زا در جهت پیش بینی و تشخیص ناباروری  در موش</w:t>
            </w:r>
          </w:p>
        </w:tc>
      </w:tr>
      <w:tr w:rsidR="001635CE" w:rsidRPr="001635CE" w14:paraId="104BBC73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56EC8993" w14:textId="413276B7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عرفان</w:t>
            </w:r>
          </w:p>
        </w:tc>
        <w:tc>
          <w:tcPr>
            <w:tcW w:w="1985" w:type="dxa"/>
            <w:noWrap/>
            <w:vAlign w:val="bottom"/>
          </w:tcPr>
          <w:p w14:paraId="4B66AB1D" w14:textId="014643D4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عرفانیان نسب</w:t>
            </w:r>
          </w:p>
        </w:tc>
        <w:tc>
          <w:tcPr>
            <w:tcW w:w="7229" w:type="dxa"/>
            <w:noWrap/>
            <w:vAlign w:val="bottom"/>
          </w:tcPr>
          <w:p w14:paraId="3CBF41CA" w14:textId="536E2B12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نقش آنزیم وازوپرسیناز در کنترل دیابت بی مزه بارداری</w:t>
            </w:r>
          </w:p>
        </w:tc>
      </w:tr>
      <w:tr w:rsidR="001635CE" w:rsidRPr="001635CE" w14:paraId="2DEE1BB9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76666E56" w14:textId="48011555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علی</w:t>
            </w:r>
          </w:p>
        </w:tc>
        <w:tc>
          <w:tcPr>
            <w:tcW w:w="1985" w:type="dxa"/>
            <w:noWrap/>
            <w:vAlign w:val="bottom"/>
          </w:tcPr>
          <w:p w14:paraId="52A3DA7E" w14:textId="7FA4CEBD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محمدپور</w:t>
            </w:r>
          </w:p>
        </w:tc>
        <w:tc>
          <w:tcPr>
            <w:tcW w:w="7229" w:type="dxa"/>
            <w:noWrap/>
            <w:vAlign w:val="bottom"/>
          </w:tcPr>
          <w:p w14:paraId="7301FA59" w14:textId="44772EAD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ارتباط دیسترس اخلاقی با کیفیت مراقبت بالینی پرستاران شاغل در بیمارستان علامه بهلول شهرستان گناباد</w:t>
            </w:r>
          </w:p>
        </w:tc>
      </w:tr>
      <w:tr w:rsidR="001635CE" w:rsidRPr="001635CE" w14:paraId="2095FFE4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3242A986" w14:textId="6C9C4953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محدثه</w:t>
            </w:r>
          </w:p>
        </w:tc>
        <w:tc>
          <w:tcPr>
            <w:tcW w:w="1985" w:type="dxa"/>
            <w:noWrap/>
            <w:vAlign w:val="bottom"/>
          </w:tcPr>
          <w:p w14:paraId="426E46C8" w14:textId="709C27BD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کربلایی رخنه</w:t>
            </w:r>
          </w:p>
        </w:tc>
        <w:tc>
          <w:tcPr>
            <w:tcW w:w="7229" w:type="dxa"/>
            <w:noWrap/>
            <w:vAlign w:val="bottom"/>
          </w:tcPr>
          <w:p w14:paraId="1B9E3CFA" w14:textId="2B468B39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ارزیابی ریسک سلامت شیمیایی و کیفیت میکروبی جایگاه های توزیع و شبکه توزیع آب شهرگناباد</w:t>
            </w:r>
          </w:p>
        </w:tc>
      </w:tr>
      <w:tr w:rsidR="001635CE" w:rsidRPr="001635CE" w14:paraId="271B0B8A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70C6A5F9" w14:textId="42B5E120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نرجس</w:t>
            </w:r>
          </w:p>
        </w:tc>
        <w:tc>
          <w:tcPr>
            <w:tcW w:w="1985" w:type="dxa"/>
            <w:noWrap/>
            <w:vAlign w:val="bottom"/>
          </w:tcPr>
          <w:p w14:paraId="0FDA3D64" w14:textId="31AD6570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بحری</w:t>
            </w:r>
          </w:p>
        </w:tc>
        <w:tc>
          <w:tcPr>
            <w:tcW w:w="7229" w:type="dxa"/>
            <w:noWrap/>
            <w:vAlign w:val="bottom"/>
          </w:tcPr>
          <w:p w14:paraId="4271E997" w14:textId="4C57E485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ارتباط کیفیت زندگی با نگرش به یائسگی و  وضعیت توانمندی زنان سنین گذار به یائسگی، شهر  گناباد-  1402</w:t>
            </w:r>
          </w:p>
        </w:tc>
      </w:tr>
      <w:tr w:rsidR="001635CE" w:rsidRPr="001635CE" w14:paraId="697BE090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7F777EC1" w14:textId="568A58B9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فاطمه</w:t>
            </w:r>
          </w:p>
        </w:tc>
        <w:tc>
          <w:tcPr>
            <w:tcW w:w="1985" w:type="dxa"/>
            <w:noWrap/>
            <w:vAlign w:val="bottom"/>
          </w:tcPr>
          <w:p w14:paraId="2646B6F7" w14:textId="64194331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چرمگی عمرانی</w:t>
            </w:r>
          </w:p>
        </w:tc>
        <w:tc>
          <w:tcPr>
            <w:tcW w:w="7229" w:type="dxa"/>
            <w:noWrap/>
            <w:vAlign w:val="bottom"/>
          </w:tcPr>
          <w:p w14:paraId="01E5D729" w14:textId="62E6A1D9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وضعیت بهداشتی مراکز عرضه محصولات لبنی سنتی و آلودگی میکروبی محصولات تولید شده در شهر گناباد در سال 1403</w:t>
            </w:r>
          </w:p>
        </w:tc>
      </w:tr>
      <w:tr w:rsidR="001635CE" w:rsidRPr="001635CE" w14:paraId="61F925C7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5F8F0B12" w14:textId="147A91B8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یونس</w:t>
            </w:r>
          </w:p>
        </w:tc>
        <w:tc>
          <w:tcPr>
            <w:tcW w:w="1985" w:type="dxa"/>
            <w:noWrap/>
            <w:vAlign w:val="bottom"/>
          </w:tcPr>
          <w:p w14:paraId="0DA89CB1" w14:textId="38338FE9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کرمی</w:t>
            </w:r>
          </w:p>
        </w:tc>
        <w:tc>
          <w:tcPr>
            <w:tcW w:w="7229" w:type="dxa"/>
            <w:noWrap/>
            <w:vAlign w:val="bottom"/>
          </w:tcPr>
          <w:p w14:paraId="188FDC0A" w14:textId="44DBF260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ارتباط پاسخ به درمان آنتی بیوتیکهای داکسی سایکلین و آزیترومایسین و پلی مورفیسم ژن اینترلوکین</w:t>
            </w:r>
            <w:r w:rsidRPr="001635CE">
              <w:rPr>
                <w:rFonts w:ascii="Calibri" w:hAnsi="Calibri" w:cs="B Nazanin"/>
                <w:sz w:val="28"/>
                <w:szCs w:val="28"/>
              </w:rPr>
              <w:t>SR</w:t>
            </w: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8179190در بیماران مبتلا به آکنه ولگاریس متوسط مراجعه کننده به کلینیکهای پوست شهرستان گناباد در سال 1402</w:t>
            </w:r>
          </w:p>
        </w:tc>
      </w:tr>
      <w:tr w:rsidR="001635CE" w:rsidRPr="001635CE" w14:paraId="666C7D02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37A5D866" w14:textId="3D34F186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محمد حسین</w:t>
            </w:r>
          </w:p>
        </w:tc>
        <w:tc>
          <w:tcPr>
            <w:tcW w:w="1985" w:type="dxa"/>
            <w:noWrap/>
            <w:vAlign w:val="bottom"/>
          </w:tcPr>
          <w:p w14:paraId="706B9499" w14:textId="2D24A0B5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بهشتی</w:t>
            </w:r>
          </w:p>
        </w:tc>
        <w:tc>
          <w:tcPr>
            <w:tcW w:w="7229" w:type="dxa"/>
            <w:noWrap/>
            <w:vAlign w:val="bottom"/>
          </w:tcPr>
          <w:p w14:paraId="6A309FB9" w14:textId="44EE1FF8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بررسی تاثیر استفاده از ضایعات پلی پروپیلن و پلی یورتان به عنوان جاذب صوت و عایق حرارتی: استفاده از پسماندها جهت بهبود آسایش اجتماعی و سلامت عمومی</w:t>
            </w:r>
          </w:p>
        </w:tc>
      </w:tr>
      <w:tr w:rsidR="001635CE" w:rsidRPr="001635CE" w14:paraId="662CA4DE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0AA0C1CA" w14:textId="10B49B9D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الیاس</w:t>
            </w:r>
          </w:p>
        </w:tc>
        <w:tc>
          <w:tcPr>
            <w:tcW w:w="1985" w:type="dxa"/>
            <w:noWrap/>
            <w:vAlign w:val="bottom"/>
          </w:tcPr>
          <w:p w14:paraId="54372A3D" w14:textId="61C9B9DB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نطاق اشتیوانی</w:t>
            </w:r>
          </w:p>
        </w:tc>
        <w:tc>
          <w:tcPr>
            <w:tcW w:w="7229" w:type="dxa"/>
            <w:noWrap/>
            <w:vAlign w:val="bottom"/>
          </w:tcPr>
          <w:p w14:paraId="635C476A" w14:textId="4084441F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اثرات مکمل بذر کتان بر عوامل خطر سندرم متابولیک:  یک بررسی جامع</w:t>
            </w:r>
          </w:p>
        </w:tc>
      </w:tr>
      <w:tr w:rsidR="001635CE" w:rsidRPr="001635CE" w14:paraId="5B424C4C" w14:textId="77777777" w:rsidTr="00A8374B">
        <w:trPr>
          <w:trHeight w:val="300"/>
        </w:trPr>
        <w:tc>
          <w:tcPr>
            <w:tcW w:w="1418" w:type="dxa"/>
            <w:noWrap/>
            <w:vAlign w:val="bottom"/>
          </w:tcPr>
          <w:p w14:paraId="184F14BF" w14:textId="7BC28E27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lastRenderedPageBreak/>
              <w:t>الیاس</w:t>
            </w:r>
          </w:p>
        </w:tc>
        <w:tc>
          <w:tcPr>
            <w:tcW w:w="1985" w:type="dxa"/>
            <w:noWrap/>
            <w:vAlign w:val="bottom"/>
          </w:tcPr>
          <w:p w14:paraId="2CDB979D" w14:textId="12EBF621" w:rsidR="001635CE" w:rsidRPr="001635CE" w:rsidRDefault="001635CE" w:rsidP="001635CE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نطاق اشتیوانی</w:t>
            </w:r>
          </w:p>
        </w:tc>
        <w:tc>
          <w:tcPr>
            <w:tcW w:w="7229" w:type="dxa"/>
            <w:noWrap/>
            <w:vAlign w:val="bottom"/>
          </w:tcPr>
          <w:p w14:paraId="7F542CA9" w14:textId="2D362684" w:rsidR="001635CE" w:rsidRPr="001635CE" w:rsidRDefault="001635CE" w:rsidP="001635CE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1635CE">
              <w:rPr>
                <w:rFonts w:ascii="Calibri" w:hAnsi="Calibri" w:cs="B Nazanin"/>
                <w:sz w:val="28"/>
                <w:szCs w:val="28"/>
                <w:rtl/>
              </w:rPr>
              <w:t>تاثیر کاروتنوئیدها بر چاقی و بیماری کبد چرب از طریق تعدیل میکروبیوتای روده:یک مرور روایتی</w:t>
            </w:r>
          </w:p>
        </w:tc>
      </w:tr>
    </w:tbl>
    <w:p w14:paraId="2EC4E18F" w14:textId="77777777" w:rsidR="00000000" w:rsidRPr="001635CE" w:rsidRDefault="00000000">
      <w:pPr>
        <w:rPr>
          <w:rFonts w:ascii="Calibri" w:hAnsi="Calibri" w:cs="B Nazanin"/>
          <w:sz w:val="28"/>
          <w:szCs w:val="28"/>
        </w:rPr>
      </w:pPr>
    </w:p>
    <w:sectPr w:rsidR="00541164" w:rsidRPr="001635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48"/>
    <w:rsid w:val="00012248"/>
    <w:rsid w:val="001635CE"/>
    <w:rsid w:val="002759C8"/>
    <w:rsid w:val="002833B4"/>
    <w:rsid w:val="003808AC"/>
    <w:rsid w:val="00575975"/>
    <w:rsid w:val="006512BF"/>
    <w:rsid w:val="00876734"/>
    <w:rsid w:val="00A52341"/>
    <w:rsid w:val="00B733AF"/>
    <w:rsid w:val="00C257D2"/>
    <w:rsid w:val="00F5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7C83"/>
  <w15:docId w15:val="{E3CA0B78-1E41-4325-8922-0E7C0453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1638</Words>
  <Characters>9340</Characters>
  <Application>Microsoft Office Word</Application>
  <DocSecurity>0</DocSecurity>
  <Lines>77</Lines>
  <Paragraphs>21</Paragraphs>
  <ScaleCrop>false</ScaleCrop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</dc:creator>
  <cp:keywords/>
  <dc:description/>
  <cp:lastModifiedBy>اسما اسکندری</cp:lastModifiedBy>
  <cp:revision>3</cp:revision>
  <dcterms:created xsi:type="dcterms:W3CDTF">2025-08-03T04:18:00Z</dcterms:created>
  <dcterms:modified xsi:type="dcterms:W3CDTF">2025-08-03T04:19:00Z</dcterms:modified>
</cp:coreProperties>
</file>