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99" w:type="dxa"/>
        <w:tblInd w:w="-885" w:type="dxa"/>
        <w:tblLook w:val="04A0" w:firstRow="1" w:lastRow="0" w:firstColumn="1" w:lastColumn="0" w:noHBand="0" w:noVBand="1"/>
      </w:tblPr>
      <w:tblGrid>
        <w:gridCol w:w="1041"/>
        <w:gridCol w:w="1418"/>
        <w:gridCol w:w="8788"/>
      </w:tblGrid>
      <w:tr w:rsidR="00D83903" w:rsidRPr="00D83903" w14:paraId="12F0EDF0" w14:textId="77777777" w:rsidTr="00D83903">
        <w:trPr>
          <w:trHeight w:val="300"/>
        </w:trPr>
        <w:tc>
          <w:tcPr>
            <w:tcW w:w="993" w:type="dxa"/>
            <w:noWrap/>
            <w:vAlign w:val="center"/>
          </w:tcPr>
          <w:p w14:paraId="47E45344" w14:textId="4E860C3E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نام</w:t>
            </w:r>
            <w:r w:rsidR="004E3D07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مجری</w:t>
            </w:r>
          </w:p>
        </w:tc>
        <w:tc>
          <w:tcPr>
            <w:tcW w:w="1418" w:type="dxa"/>
            <w:noWrap/>
            <w:vAlign w:val="center"/>
          </w:tcPr>
          <w:p w14:paraId="1D5B32F8" w14:textId="6440836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>نام خانوادگی</w:t>
            </w:r>
            <w:r w:rsidR="004E3D07">
              <w:rPr>
                <w:rFonts w:ascii="Calibri" w:eastAsia="Times New Roman" w:hAnsi="Calibri" w:cs="B Nazanin" w:hint="cs"/>
                <w:sz w:val="28"/>
                <w:szCs w:val="28"/>
                <w:rtl/>
              </w:rPr>
              <w:t xml:space="preserve"> مجری </w:t>
            </w:r>
          </w:p>
        </w:tc>
        <w:tc>
          <w:tcPr>
            <w:tcW w:w="8788" w:type="dxa"/>
            <w:noWrap/>
            <w:vAlign w:val="center"/>
          </w:tcPr>
          <w:p w14:paraId="4EBF10B6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sz w:val="28"/>
                <w:szCs w:val="28"/>
                <w:rtl/>
                <w:lang w:bidi="fa-IR"/>
              </w:rPr>
              <w:t>عنوان طرح</w:t>
            </w:r>
          </w:p>
        </w:tc>
      </w:tr>
      <w:tr w:rsidR="00D83903" w:rsidRPr="00D83903" w14:paraId="45BD11C1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E4BF2B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مهری</w:t>
            </w:r>
          </w:p>
        </w:tc>
        <w:tc>
          <w:tcPr>
            <w:tcW w:w="1418" w:type="dxa"/>
            <w:noWrap/>
            <w:vAlign w:val="center"/>
            <w:hideMark/>
          </w:tcPr>
          <w:p w14:paraId="4586AA30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صفاری شهری</w:t>
            </w:r>
          </w:p>
        </w:tc>
        <w:tc>
          <w:tcPr>
            <w:tcW w:w="8788" w:type="dxa"/>
            <w:noWrap/>
            <w:vAlign w:val="center"/>
            <w:hideMark/>
          </w:tcPr>
          <w:p w14:paraId="5A3BDDE9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تاثیر گیاهان دارویی بر درمان شقاق نوک پستان: یک مطالعه ی مرور سیستماتیکو متاآنالیز</w:t>
            </w:r>
          </w:p>
        </w:tc>
      </w:tr>
      <w:tr w:rsidR="00D83903" w:rsidRPr="00D83903" w14:paraId="27693478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15EF85A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</w:t>
            </w:r>
          </w:p>
        </w:tc>
        <w:tc>
          <w:tcPr>
            <w:tcW w:w="1418" w:type="dxa"/>
            <w:noWrap/>
            <w:vAlign w:val="center"/>
            <w:hideMark/>
          </w:tcPr>
          <w:p w14:paraId="336A4301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کشتکار</w:t>
            </w:r>
          </w:p>
        </w:tc>
        <w:tc>
          <w:tcPr>
            <w:tcW w:w="8788" w:type="dxa"/>
            <w:noWrap/>
            <w:vAlign w:val="center"/>
            <w:hideMark/>
          </w:tcPr>
          <w:p w14:paraId="0E993A96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ارزیابی سطوح مرجع تشخیصی آزمون های معمول سی تی اسکن در بیمارستان علامه بهلول در سال</w:t>
            </w:r>
          </w:p>
        </w:tc>
      </w:tr>
      <w:tr w:rsidR="00D83903" w:rsidRPr="00D83903" w14:paraId="678D2D23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A0EA29F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وجیهه</w:t>
            </w:r>
          </w:p>
        </w:tc>
        <w:tc>
          <w:tcPr>
            <w:tcW w:w="1418" w:type="dxa"/>
            <w:noWrap/>
            <w:vAlign w:val="center"/>
            <w:hideMark/>
          </w:tcPr>
          <w:p w14:paraId="6E816060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آرمان مهر</w:t>
            </w:r>
          </w:p>
        </w:tc>
        <w:tc>
          <w:tcPr>
            <w:tcW w:w="8788" w:type="dxa"/>
            <w:noWrap/>
            <w:vAlign w:val="center"/>
            <w:hideMark/>
          </w:tcPr>
          <w:p w14:paraId="745B2451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سنجش میزان تاب آوری سازمانی  بیمارستان علامه بهلول گنابادی و ارتباط آن با تاب آوری روان شناختی کارکنان در سال1400</w:t>
            </w:r>
          </w:p>
        </w:tc>
      </w:tr>
      <w:tr w:rsidR="00D83903" w:rsidRPr="00D83903" w14:paraId="3BF708AF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E097F58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مریم</w:t>
            </w:r>
          </w:p>
        </w:tc>
        <w:tc>
          <w:tcPr>
            <w:tcW w:w="1418" w:type="dxa"/>
            <w:noWrap/>
            <w:vAlign w:val="center"/>
            <w:hideMark/>
          </w:tcPr>
          <w:p w14:paraId="3D670E76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مقیمیان</w:t>
            </w:r>
          </w:p>
        </w:tc>
        <w:tc>
          <w:tcPr>
            <w:tcW w:w="8788" w:type="dxa"/>
            <w:noWrap/>
            <w:vAlign w:val="center"/>
            <w:hideMark/>
          </w:tcPr>
          <w:p w14:paraId="35A2A740" w14:textId="77777777" w:rsidR="00D83903" w:rsidRPr="00D83903" w:rsidRDefault="00D83903" w:rsidP="00D83903">
            <w:pPr>
              <w:bidi/>
              <w:ind w:left="4450" w:hanging="4450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اثر سافرانال بر آسیب های بافت شناسی،استرس اکسیداتیو و پارامترهای اسپرم ناشی از تورشن/دتورشن در بیضه موش صحرایی بالغ</w:t>
            </w:r>
          </w:p>
        </w:tc>
      </w:tr>
      <w:tr w:rsidR="00D83903" w:rsidRPr="00D83903" w14:paraId="030599E9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14F187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راهله</w:t>
            </w:r>
          </w:p>
        </w:tc>
        <w:tc>
          <w:tcPr>
            <w:tcW w:w="1418" w:type="dxa"/>
            <w:noWrap/>
            <w:vAlign w:val="center"/>
            <w:hideMark/>
          </w:tcPr>
          <w:p w14:paraId="31827440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برادران</w:t>
            </w:r>
          </w:p>
        </w:tc>
        <w:tc>
          <w:tcPr>
            <w:tcW w:w="8788" w:type="dxa"/>
            <w:noWrap/>
            <w:vAlign w:val="center"/>
            <w:hideMark/>
          </w:tcPr>
          <w:p w14:paraId="74B29B88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وضعیت فرصت های عادلانه در آموزش بالینی از دیدگاه دانشجویان و اساتید اتاق عمل دانشگاه علوم پزشکی گناباد از ابتدای شیوع کووید19 در سال 1400</w:t>
            </w:r>
          </w:p>
        </w:tc>
      </w:tr>
      <w:tr w:rsidR="00D83903" w:rsidRPr="00D83903" w14:paraId="0E9B7594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8EE2988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راهله</w:t>
            </w:r>
          </w:p>
        </w:tc>
        <w:tc>
          <w:tcPr>
            <w:tcW w:w="1418" w:type="dxa"/>
            <w:noWrap/>
            <w:vAlign w:val="center"/>
            <w:hideMark/>
          </w:tcPr>
          <w:p w14:paraId="33BC0E7E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برادران</w:t>
            </w:r>
          </w:p>
        </w:tc>
        <w:tc>
          <w:tcPr>
            <w:tcW w:w="8788" w:type="dxa"/>
            <w:noWrap/>
            <w:vAlign w:val="center"/>
            <w:hideMark/>
          </w:tcPr>
          <w:p w14:paraId="5084B834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آگاهی، نگرش و عملکرد دانشجویان و مربیان بالینی دانشکده پیراپزشکی نسبت به اصول پیشگیری از کووید 19</w:t>
            </w:r>
          </w:p>
        </w:tc>
      </w:tr>
      <w:tr w:rsidR="00D83903" w:rsidRPr="00D83903" w14:paraId="5EB0C065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CFA5FEA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جمال</w:t>
            </w:r>
          </w:p>
        </w:tc>
        <w:tc>
          <w:tcPr>
            <w:tcW w:w="1418" w:type="dxa"/>
            <w:noWrap/>
            <w:vAlign w:val="center"/>
            <w:hideMark/>
          </w:tcPr>
          <w:p w14:paraId="2C3E9A35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مجیدپور</w:t>
            </w:r>
          </w:p>
        </w:tc>
        <w:tc>
          <w:tcPr>
            <w:tcW w:w="8788" w:type="dxa"/>
            <w:noWrap/>
            <w:vAlign w:val="center"/>
            <w:hideMark/>
          </w:tcPr>
          <w:p w14:paraId="78AEA304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دور زدن مکانیسم‌های درمانی مهارکننده </w:t>
            </w:r>
            <w:r w:rsidRPr="00D83903">
              <w:rPr>
                <w:rFonts w:ascii="Calibri" w:eastAsia="Times New Roman" w:hAnsi="Calibri" w:cs="B Nazanin"/>
                <w:sz w:val="28"/>
                <w:szCs w:val="28"/>
              </w:rPr>
              <w:t>PD-1PD-L1</w:t>
            </w: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و استراتژی‌های مدیریتی</w:t>
            </w:r>
          </w:p>
        </w:tc>
      </w:tr>
      <w:tr w:rsidR="00D83903" w:rsidRPr="00D83903" w14:paraId="23E45131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DD1CAEB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علیرضا</w:t>
            </w:r>
          </w:p>
        </w:tc>
        <w:tc>
          <w:tcPr>
            <w:tcW w:w="1418" w:type="dxa"/>
            <w:noWrap/>
            <w:vAlign w:val="center"/>
            <w:hideMark/>
          </w:tcPr>
          <w:p w14:paraId="34626640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جعفری</w:t>
            </w:r>
          </w:p>
        </w:tc>
        <w:tc>
          <w:tcPr>
            <w:tcW w:w="8788" w:type="dxa"/>
            <w:noWrap/>
            <w:vAlign w:val="center"/>
            <w:hideMark/>
          </w:tcPr>
          <w:p w14:paraId="3DF966AA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بررسی خصوصیات روانسنجی مقیاس چند وجهی منبع کنترل سلامت نسخه </w:t>
            </w:r>
            <w:r w:rsidRPr="00D83903">
              <w:rPr>
                <w:rFonts w:ascii="Calibri" w:eastAsia="Times New Roman" w:hAnsi="Calibri" w:cs="B Nazanin"/>
                <w:sz w:val="28"/>
                <w:szCs w:val="28"/>
              </w:rPr>
              <w:t>C</w:t>
            </w: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 xml:space="preserve"> در  بیماران دیابتی نوع 2  شهر تربت حیدریه در سال 1401</w:t>
            </w:r>
          </w:p>
        </w:tc>
      </w:tr>
      <w:tr w:rsidR="00D83903" w:rsidRPr="00D83903" w14:paraId="7D144DCB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0B7894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محمدرضا</w:t>
            </w:r>
          </w:p>
        </w:tc>
        <w:tc>
          <w:tcPr>
            <w:tcW w:w="1418" w:type="dxa"/>
            <w:noWrap/>
            <w:vAlign w:val="center"/>
            <w:hideMark/>
          </w:tcPr>
          <w:p w14:paraId="181D8CF3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زحمتکش</w:t>
            </w:r>
          </w:p>
        </w:tc>
        <w:tc>
          <w:tcPr>
            <w:tcW w:w="8788" w:type="dxa"/>
            <w:noWrap/>
            <w:vAlign w:val="center"/>
            <w:hideMark/>
          </w:tcPr>
          <w:p w14:paraId="40B50F2F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ارتباط اضطراب بیماری کرونا با باورهای مذهبی در دانشجویان پرستاری دانشگاه علوم پزشکی گناباد در سال 1399</w:t>
            </w:r>
          </w:p>
        </w:tc>
      </w:tr>
      <w:tr w:rsidR="00D83903" w:rsidRPr="00D83903" w14:paraId="3F0411D0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F96F24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مهدی</w:t>
            </w:r>
          </w:p>
        </w:tc>
        <w:tc>
          <w:tcPr>
            <w:tcW w:w="1418" w:type="dxa"/>
            <w:noWrap/>
            <w:vAlign w:val="center"/>
            <w:hideMark/>
          </w:tcPr>
          <w:p w14:paraId="12297E70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رفیع</w:t>
            </w:r>
          </w:p>
        </w:tc>
        <w:tc>
          <w:tcPr>
            <w:tcW w:w="8788" w:type="dxa"/>
            <w:noWrap/>
            <w:vAlign w:val="center"/>
            <w:hideMark/>
          </w:tcPr>
          <w:p w14:paraId="5CE457AB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تغییرات فاکتورهای انعقادی و کوآگلوپاتی، قبل و بعد از ابتلا به کووید 19 در مراجعه کنندگان به بیمارستان علامه بهلول گنابادی</w:t>
            </w:r>
          </w:p>
        </w:tc>
      </w:tr>
      <w:tr w:rsidR="00D83903" w:rsidRPr="00D83903" w14:paraId="4A751009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A2C3879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امیرمحمد</w:t>
            </w:r>
          </w:p>
        </w:tc>
        <w:tc>
          <w:tcPr>
            <w:tcW w:w="1418" w:type="dxa"/>
            <w:noWrap/>
            <w:vAlign w:val="center"/>
            <w:hideMark/>
          </w:tcPr>
          <w:p w14:paraId="2D7F409E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سرباز</w:t>
            </w:r>
          </w:p>
        </w:tc>
        <w:tc>
          <w:tcPr>
            <w:tcW w:w="8788" w:type="dxa"/>
            <w:noWrap/>
            <w:vAlign w:val="center"/>
            <w:hideMark/>
          </w:tcPr>
          <w:p w14:paraId="05DEABE4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مقایسه سطح فعالیت سیستم فیبرینولیز در افراد شاغل در نانوایی در شهرستان بجستان در سال 1400و مقایسه با افراد غیر نانوا.</w:t>
            </w:r>
          </w:p>
        </w:tc>
      </w:tr>
      <w:tr w:rsidR="00D83903" w:rsidRPr="00D83903" w14:paraId="1593CFA1" w14:textId="77777777" w:rsidTr="00D8390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7F50AAE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فاطمه</w:t>
            </w:r>
          </w:p>
        </w:tc>
        <w:tc>
          <w:tcPr>
            <w:tcW w:w="1418" w:type="dxa"/>
            <w:noWrap/>
            <w:vAlign w:val="center"/>
            <w:hideMark/>
          </w:tcPr>
          <w:p w14:paraId="5EA76DC8" w14:textId="77777777" w:rsidR="00D83903" w:rsidRPr="00D83903" w:rsidRDefault="00D83903" w:rsidP="00D83903">
            <w:pPr>
              <w:bidi/>
              <w:jc w:val="center"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کریمی</w:t>
            </w:r>
          </w:p>
        </w:tc>
        <w:tc>
          <w:tcPr>
            <w:tcW w:w="8788" w:type="dxa"/>
            <w:noWrap/>
            <w:vAlign w:val="center"/>
            <w:hideMark/>
          </w:tcPr>
          <w:p w14:paraId="582B70D0" w14:textId="77777777" w:rsidR="00D83903" w:rsidRPr="00D83903" w:rsidRDefault="00D83903" w:rsidP="00D83903">
            <w:pPr>
              <w:bidi/>
              <w:rPr>
                <w:rFonts w:ascii="Calibri" w:eastAsia="Times New Roman" w:hAnsi="Calibri" w:cs="B Nazanin"/>
                <w:sz w:val="28"/>
                <w:szCs w:val="28"/>
              </w:rPr>
            </w:pPr>
            <w:r w:rsidRPr="00D83903">
              <w:rPr>
                <w:rFonts w:ascii="Calibri" w:eastAsia="Times New Roman" w:hAnsi="Calibri" w:cs="B Nazanin"/>
                <w:sz w:val="28"/>
                <w:szCs w:val="28"/>
                <w:rtl/>
              </w:rPr>
              <w:t>بررسی  کارایی گلاب، سرکه، نمک، الکل و هیپوکلریت سدیم در گندزدایی سطوح</w:t>
            </w:r>
          </w:p>
        </w:tc>
      </w:tr>
    </w:tbl>
    <w:p w14:paraId="629114D3" w14:textId="77777777" w:rsidR="00541164" w:rsidRPr="00D83903" w:rsidRDefault="004E3D07">
      <w:pPr>
        <w:rPr>
          <w:rFonts w:cs="B Nazanin"/>
          <w:sz w:val="28"/>
          <w:szCs w:val="28"/>
        </w:rPr>
      </w:pPr>
    </w:p>
    <w:sectPr w:rsidR="00541164" w:rsidRPr="00D839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6C3"/>
    <w:rsid w:val="001C16C3"/>
    <w:rsid w:val="003808AC"/>
    <w:rsid w:val="004E3D07"/>
    <w:rsid w:val="00B733AF"/>
    <w:rsid w:val="00D8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202E596"/>
  <w15:docId w15:val="{E3CA0B78-1E41-4325-8922-0E7C0453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3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</dc:creator>
  <cp:keywords/>
  <dc:description/>
  <cp:lastModifiedBy>Fateme Dolati</cp:lastModifiedBy>
  <cp:revision>3</cp:revision>
  <dcterms:created xsi:type="dcterms:W3CDTF">2023-06-28T14:10:00Z</dcterms:created>
  <dcterms:modified xsi:type="dcterms:W3CDTF">2023-07-01T03:25:00Z</dcterms:modified>
</cp:coreProperties>
</file>